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768"/>
        <w:gridCol w:w="5816"/>
        <w:gridCol w:w="1766"/>
      </w:tblGrid>
      <w:tr w:rsidR="00942834" w:rsidTr="00CB3A08">
        <w:tc>
          <w:tcPr>
            <w:tcW w:w="1768" w:type="dxa"/>
          </w:tcPr>
          <w:p w:rsidR="00942834" w:rsidRDefault="00942834" w:rsidP="00CB3A08">
            <w:pPr>
              <w:jc w:val="center"/>
            </w:pPr>
            <w:r>
              <w:rPr>
                <w:noProof/>
              </w:rPr>
              <w:drawing>
                <wp:anchor distT="0" distB="0" distL="114300" distR="114300" simplePos="0" relativeHeight="251659264" behindDoc="0" locked="0" layoutInCell="1" allowOverlap="1" wp14:anchorId="726A87C6" wp14:editId="7BE7B75A">
                  <wp:simplePos x="0" y="0"/>
                  <wp:positionH relativeFrom="column">
                    <wp:posOffset>38100</wp:posOffset>
                  </wp:positionH>
                  <wp:positionV relativeFrom="paragraph">
                    <wp:posOffset>158750</wp:posOffset>
                  </wp:positionV>
                  <wp:extent cx="952500" cy="876300"/>
                  <wp:effectExtent l="19050" t="0" r="0" b="0"/>
                  <wp:wrapNone/>
                  <wp:docPr id="2" name="Picture 1" descr="final_logo_pc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logo_pc [Converted]"/>
                          <pic:cNvPicPr>
                            <a:picLocks noChangeAspect="1" noChangeArrowheads="1"/>
                          </pic:cNvPicPr>
                        </pic:nvPicPr>
                        <pic:blipFill>
                          <a:blip r:embed="rId5" cstate="print"/>
                          <a:srcRect/>
                          <a:stretch>
                            <a:fillRect/>
                          </a:stretch>
                        </pic:blipFill>
                        <pic:spPr bwMode="auto">
                          <a:xfrm>
                            <a:off x="0" y="0"/>
                            <a:ext cx="952500" cy="876300"/>
                          </a:xfrm>
                          <a:prstGeom prst="rect">
                            <a:avLst/>
                          </a:prstGeom>
                          <a:noFill/>
                          <a:ln w="9525">
                            <a:noFill/>
                            <a:miter lim="800000"/>
                            <a:headEnd/>
                            <a:tailEnd/>
                          </a:ln>
                        </pic:spPr>
                      </pic:pic>
                    </a:graphicData>
                  </a:graphic>
                </wp:anchor>
              </w:drawing>
            </w:r>
          </w:p>
        </w:tc>
        <w:tc>
          <w:tcPr>
            <w:tcW w:w="5816" w:type="dxa"/>
            <w:vAlign w:val="center"/>
          </w:tcPr>
          <w:p w:rsidR="00942834" w:rsidRDefault="00942834" w:rsidP="00CB3A08">
            <w:pPr>
              <w:rPr>
                <w:b/>
                <w:sz w:val="32"/>
                <w:szCs w:val="32"/>
              </w:rPr>
            </w:pPr>
          </w:p>
          <w:p w:rsidR="00942834" w:rsidRPr="00083713" w:rsidRDefault="00942834" w:rsidP="00CB3A08">
            <w:pPr>
              <w:rPr>
                <w:b/>
                <w:sz w:val="32"/>
                <w:szCs w:val="32"/>
              </w:rPr>
            </w:pPr>
            <w:r>
              <w:rPr>
                <w:b/>
                <w:sz w:val="32"/>
                <w:szCs w:val="32"/>
              </w:rPr>
              <w:t>Superior Court Judges’ Association Equality and Fairness Committee</w:t>
            </w:r>
          </w:p>
          <w:p w:rsidR="008C5BF4" w:rsidRDefault="008C5BF4" w:rsidP="008C5BF4">
            <w:pPr>
              <w:rPr>
                <w:b/>
                <w:szCs w:val="24"/>
              </w:rPr>
            </w:pPr>
            <w:r>
              <w:rPr>
                <w:b/>
                <w:szCs w:val="24"/>
              </w:rPr>
              <w:t>Date and Time: Tuesday, March 28, 2017 @ 12:05 p.m. – 1:00 p.m.</w:t>
            </w:r>
          </w:p>
          <w:p w:rsidR="008C5BF4" w:rsidRDefault="008C5BF4" w:rsidP="008C5BF4">
            <w:pPr>
              <w:rPr>
                <w:b/>
                <w:szCs w:val="24"/>
              </w:rPr>
            </w:pPr>
            <w:r>
              <w:rPr>
                <w:b/>
                <w:szCs w:val="24"/>
              </w:rPr>
              <w:t xml:space="preserve">Teleconference Call Number: 1-877-820-7831 </w:t>
            </w:r>
          </w:p>
          <w:p w:rsidR="00942834" w:rsidRPr="003370EA" w:rsidRDefault="008C5BF4" w:rsidP="008C5BF4">
            <w:pPr>
              <w:rPr>
                <w:b/>
                <w:szCs w:val="24"/>
              </w:rPr>
            </w:pPr>
            <w:r>
              <w:rPr>
                <w:b/>
                <w:szCs w:val="24"/>
              </w:rPr>
              <w:t>Pin Code: 904811#</w:t>
            </w:r>
          </w:p>
        </w:tc>
        <w:tc>
          <w:tcPr>
            <w:tcW w:w="1766" w:type="dxa"/>
            <w:vAlign w:val="center"/>
          </w:tcPr>
          <w:p w:rsidR="00942834" w:rsidRDefault="00942834" w:rsidP="00CB3A08"/>
        </w:tc>
      </w:tr>
      <w:tr w:rsidR="00942834" w:rsidRPr="00A804EE" w:rsidTr="00CB3A08">
        <w:tc>
          <w:tcPr>
            <w:tcW w:w="9350" w:type="dxa"/>
            <w:gridSpan w:val="3"/>
            <w:shd w:val="clear" w:color="auto" w:fill="D9D9D9" w:themeFill="background1" w:themeFillShade="D9"/>
            <w:vAlign w:val="center"/>
          </w:tcPr>
          <w:p w:rsidR="00942834" w:rsidRPr="00A804EE" w:rsidRDefault="00942834" w:rsidP="00CB3A08">
            <w:pPr>
              <w:jc w:val="center"/>
              <w:rPr>
                <w:sz w:val="22"/>
              </w:rPr>
            </w:pPr>
            <w:r>
              <w:rPr>
                <w:b/>
                <w:szCs w:val="24"/>
              </w:rPr>
              <w:t>Meeting Minutes</w:t>
            </w:r>
          </w:p>
        </w:tc>
      </w:tr>
      <w:tr w:rsidR="00942834" w:rsidRPr="00A804EE" w:rsidTr="00942834">
        <w:tc>
          <w:tcPr>
            <w:tcW w:w="9350" w:type="dxa"/>
            <w:gridSpan w:val="3"/>
            <w:shd w:val="clear" w:color="auto" w:fill="auto"/>
            <w:vAlign w:val="center"/>
          </w:tcPr>
          <w:p w:rsidR="00942834" w:rsidRDefault="00942834" w:rsidP="00942834">
            <w:pPr>
              <w:rPr>
                <w:szCs w:val="24"/>
              </w:rPr>
            </w:pPr>
            <w:r>
              <w:rPr>
                <w:b/>
                <w:szCs w:val="24"/>
              </w:rPr>
              <w:t xml:space="preserve">Attendees: </w:t>
            </w:r>
            <w:r w:rsidR="00BE11C9">
              <w:rPr>
                <w:szCs w:val="24"/>
              </w:rPr>
              <w:t>Judge Eric Lucas</w:t>
            </w:r>
            <w:r w:rsidR="00A31766">
              <w:rPr>
                <w:szCs w:val="24"/>
              </w:rPr>
              <w:t>,</w:t>
            </w:r>
            <w:r w:rsidR="00437759">
              <w:rPr>
                <w:szCs w:val="24"/>
              </w:rPr>
              <w:t xml:space="preserve"> Judge Carol Murphy,</w:t>
            </w:r>
            <w:r w:rsidR="00A31766">
              <w:rPr>
                <w:szCs w:val="24"/>
              </w:rPr>
              <w:t xml:space="preserve"> </w:t>
            </w:r>
            <w:r w:rsidR="00F426B3">
              <w:rPr>
                <w:szCs w:val="24"/>
              </w:rPr>
              <w:t xml:space="preserve">Judge Andrea Darvas, </w:t>
            </w:r>
            <w:r w:rsidR="00A31766">
              <w:rPr>
                <w:szCs w:val="24"/>
              </w:rPr>
              <w:t>Cynthia Delostrinos</w:t>
            </w:r>
          </w:p>
          <w:p w:rsidR="005E631E" w:rsidRDefault="005E631E" w:rsidP="00942834">
            <w:pPr>
              <w:rPr>
                <w:szCs w:val="24"/>
              </w:rPr>
            </w:pPr>
          </w:p>
          <w:p w:rsidR="005E631E" w:rsidRPr="005E631E" w:rsidRDefault="005E631E" w:rsidP="00942834">
            <w:pPr>
              <w:rPr>
                <w:i/>
                <w:szCs w:val="24"/>
              </w:rPr>
            </w:pPr>
            <w:r w:rsidRPr="005E631E">
              <w:rPr>
                <w:i/>
                <w:szCs w:val="24"/>
              </w:rPr>
              <w:t>The meeting began at approximately</w:t>
            </w:r>
            <w:r w:rsidR="00437759">
              <w:rPr>
                <w:i/>
                <w:szCs w:val="24"/>
              </w:rPr>
              <w:t xml:space="preserve"> 12:10 pm</w:t>
            </w:r>
            <w:r w:rsidRPr="005E631E">
              <w:rPr>
                <w:i/>
                <w:szCs w:val="24"/>
              </w:rPr>
              <w:t>.</w:t>
            </w:r>
          </w:p>
          <w:p w:rsidR="00942834" w:rsidRPr="00942834" w:rsidRDefault="00942834" w:rsidP="00942834">
            <w:pPr>
              <w:rPr>
                <w:b/>
                <w:szCs w:val="24"/>
              </w:rPr>
            </w:pPr>
          </w:p>
          <w:p w:rsidR="00942834" w:rsidRDefault="00942834" w:rsidP="00942834">
            <w:pPr>
              <w:pStyle w:val="ListParagraph"/>
              <w:numPr>
                <w:ilvl w:val="0"/>
                <w:numId w:val="1"/>
              </w:numPr>
              <w:rPr>
                <w:b/>
                <w:szCs w:val="24"/>
              </w:rPr>
            </w:pPr>
            <w:r>
              <w:rPr>
                <w:b/>
                <w:szCs w:val="24"/>
              </w:rPr>
              <w:t>Chair Reports</w:t>
            </w:r>
          </w:p>
          <w:p w:rsidR="00A31766" w:rsidRDefault="00437759" w:rsidP="00942834">
            <w:pPr>
              <w:pStyle w:val="ListParagraph"/>
              <w:ind w:left="1080"/>
              <w:rPr>
                <w:szCs w:val="24"/>
              </w:rPr>
            </w:pPr>
            <w:r>
              <w:rPr>
                <w:szCs w:val="24"/>
              </w:rPr>
              <w:t xml:space="preserve">Report in legislative committee. </w:t>
            </w:r>
          </w:p>
          <w:p w:rsidR="00437759" w:rsidRDefault="007165A4" w:rsidP="00942834">
            <w:pPr>
              <w:pStyle w:val="ListParagraph"/>
              <w:ind w:left="1080"/>
              <w:rPr>
                <w:szCs w:val="24"/>
              </w:rPr>
            </w:pPr>
            <w:r>
              <w:rPr>
                <w:szCs w:val="24"/>
              </w:rPr>
              <w:t>Judge Lucas has shared with Cynthia some of his archived committee documents. The documents contain the work that he has been involved in with this Committee over the years. It has presentations from various conferences. Has notes about the presentations and the process that was followed in planning them. It also includes the evaluations after the presentations. It is a way of organizing so that we have a historical understanding of the work of the E&amp;F Committee.</w:t>
            </w:r>
          </w:p>
          <w:p w:rsidR="007165A4" w:rsidRPr="00942834" w:rsidRDefault="007165A4" w:rsidP="00942834">
            <w:pPr>
              <w:pStyle w:val="ListParagraph"/>
              <w:ind w:left="1080"/>
              <w:rPr>
                <w:szCs w:val="24"/>
              </w:rPr>
            </w:pPr>
          </w:p>
          <w:p w:rsidR="00942834" w:rsidRDefault="00942834" w:rsidP="00942834">
            <w:pPr>
              <w:pStyle w:val="ListParagraph"/>
              <w:numPr>
                <w:ilvl w:val="0"/>
                <w:numId w:val="1"/>
              </w:numPr>
              <w:rPr>
                <w:b/>
                <w:szCs w:val="24"/>
              </w:rPr>
            </w:pPr>
            <w:r>
              <w:rPr>
                <w:b/>
                <w:szCs w:val="24"/>
              </w:rPr>
              <w:t>Sub-Committee Reports</w:t>
            </w:r>
          </w:p>
          <w:p w:rsidR="00BE11C9" w:rsidRPr="008C5BF4" w:rsidRDefault="00942834" w:rsidP="008C5BF4">
            <w:pPr>
              <w:pStyle w:val="ListParagraph"/>
              <w:numPr>
                <w:ilvl w:val="0"/>
                <w:numId w:val="2"/>
              </w:numPr>
              <w:rPr>
                <w:b/>
                <w:szCs w:val="24"/>
              </w:rPr>
            </w:pPr>
            <w:r>
              <w:rPr>
                <w:b/>
                <w:szCs w:val="24"/>
              </w:rPr>
              <w:t>Legislative</w:t>
            </w:r>
            <w:r w:rsidR="00BE11C9">
              <w:rPr>
                <w:szCs w:val="24"/>
              </w:rPr>
              <w:t xml:space="preserve"> – (Judge Lucas) </w:t>
            </w:r>
          </w:p>
          <w:p w:rsidR="008C5BF4" w:rsidRDefault="007165A4" w:rsidP="008C5BF4">
            <w:pPr>
              <w:pStyle w:val="ListParagraph"/>
              <w:ind w:left="1800"/>
              <w:rPr>
                <w:szCs w:val="24"/>
              </w:rPr>
            </w:pPr>
            <w:r>
              <w:rPr>
                <w:szCs w:val="24"/>
              </w:rPr>
              <w:t>We are a</w:t>
            </w:r>
            <w:r w:rsidR="00F426B3">
              <w:rPr>
                <w:szCs w:val="24"/>
              </w:rPr>
              <w:t xml:space="preserve">t </w:t>
            </w:r>
            <w:r>
              <w:rPr>
                <w:szCs w:val="24"/>
              </w:rPr>
              <w:t xml:space="preserve">the </w:t>
            </w:r>
            <w:r w:rsidR="00F426B3">
              <w:rPr>
                <w:szCs w:val="24"/>
              </w:rPr>
              <w:t xml:space="preserve">point in </w:t>
            </w:r>
            <w:r>
              <w:rPr>
                <w:szCs w:val="24"/>
              </w:rPr>
              <w:t xml:space="preserve">the legislative </w:t>
            </w:r>
            <w:r w:rsidR="00F426B3">
              <w:rPr>
                <w:szCs w:val="24"/>
              </w:rPr>
              <w:t>process where bills are getting finalized</w:t>
            </w:r>
            <w:r>
              <w:rPr>
                <w:szCs w:val="24"/>
              </w:rPr>
              <w:t>. Both the house and senate b</w:t>
            </w:r>
            <w:r w:rsidR="00F426B3">
              <w:rPr>
                <w:szCs w:val="24"/>
              </w:rPr>
              <w:t>udgets are out</w:t>
            </w:r>
            <w:r>
              <w:rPr>
                <w:szCs w:val="24"/>
              </w:rPr>
              <w:t xml:space="preserve">. The committee is in the process of providing </w:t>
            </w:r>
            <w:r w:rsidR="00F426B3">
              <w:rPr>
                <w:szCs w:val="24"/>
              </w:rPr>
              <w:t>comment</w:t>
            </w:r>
            <w:r>
              <w:rPr>
                <w:szCs w:val="24"/>
              </w:rPr>
              <w:t xml:space="preserve">s to </w:t>
            </w:r>
            <w:r w:rsidR="00F426B3">
              <w:rPr>
                <w:szCs w:val="24"/>
              </w:rPr>
              <w:t>the budgets</w:t>
            </w:r>
            <w:r>
              <w:rPr>
                <w:szCs w:val="24"/>
              </w:rPr>
              <w:t>, hopefully</w:t>
            </w:r>
            <w:r w:rsidR="00F426B3">
              <w:rPr>
                <w:szCs w:val="24"/>
              </w:rPr>
              <w:t xml:space="preserve"> by </w:t>
            </w:r>
            <w:r>
              <w:rPr>
                <w:szCs w:val="24"/>
              </w:rPr>
              <w:t xml:space="preserve">the </w:t>
            </w:r>
            <w:r w:rsidR="00F426B3">
              <w:rPr>
                <w:szCs w:val="24"/>
              </w:rPr>
              <w:t xml:space="preserve">end of </w:t>
            </w:r>
            <w:r>
              <w:rPr>
                <w:szCs w:val="24"/>
              </w:rPr>
              <w:t xml:space="preserve">the </w:t>
            </w:r>
            <w:r w:rsidR="00F426B3">
              <w:rPr>
                <w:szCs w:val="24"/>
              </w:rPr>
              <w:t xml:space="preserve">week. </w:t>
            </w:r>
            <w:r>
              <w:rPr>
                <w:szCs w:val="24"/>
              </w:rPr>
              <w:t xml:space="preserve">The biggest bill this session is one on affidavits to change the choice of judge. It has already been passed. There is going to be a special ceremony at signing which will be dedicated to Judge </w:t>
            </w:r>
            <w:proofErr w:type="spellStart"/>
            <w:r>
              <w:rPr>
                <w:szCs w:val="24"/>
              </w:rPr>
              <w:t>Cozza</w:t>
            </w:r>
            <w:proofErr w:type="spellEnd"/>
            <w:r>
              <w:rPr>
                <w:szCs w:val="24"/>
              </w:rPr>
              <w:t xml:space="preserve">. </w:t>
            </w:r>
          </w:p>
          <w:p w:rsidR="00437759" w:rsidRPr="00437759" w:rsidRDefault="00437759" w:rsidP="008C5BF4">
            <w:pPr>
              <w:pStyle w:val="ListParagraph"/>
              <w:ind w:left="1800"/>
              <w:rPr>
                <w:szCs w:val="24"/>
              </w:rPr>
            </w:pPr>
          </w:p>
          <w:p w:rsidR="00942834" w:rsidRDefault="00942834" w:rsidP="00942834">
            <w:pPr>
              <w:pStyle w:val="ListParagraph"/>
              <w:numPr>
                <w:ilvl w:val="0"/>
                <w:numId w:val="2"/>
              </w:numPr>
              <w:rPr>
                <w:b/>
                <w:szCs w:val="24"/>
              </w:rPr>
            </w:pPr>
            <w:r>
              <w:rPr>
                <w:b/>
                <w:szCs w:val="24"/>
              </w:rPr>
              <w:t>Education – SCJA Spring Conference 2017</w:t>
            </w:r>
          </w:p>
          <w:p w:rsidR="00A31766" w:rsidRDefault="008C5BF4" w:rsidP="008C5BF4">
            <w:pPr>
              <w:pStyle w:val="ListParagraph"/>
              <w:numPr>
                <w:ilvl w:val="0"/>
                <w:numId w:val="3"/>
              </w:numPr>
              <w:rPr>
                <w:szCs w:val="24"/>
              </w:rPr>
            </w:pPr>
            <w:r w:rsidRPr="008C5BF4">
              <w:rPr>
                <w:b/>
                <w:szCs w:val="24"/>
              </w:rPr>
              <w:t>High Profile Cases: Local Perspective</w:t>
            </w:r>
            <w:r>
              <w:rPr>
                <w:szCs w:val="24"/>
              </w:rPr>
              <w:t xml:space="preserve"> – Judge Murphy and Judge Whitener are helping to coordinate the session. The selected faculty </w:t>
            </w:r>
            <w:r w:rsidR="007165A4">
              <w:rPr>
                <w:szCs w:val="24"/>
              </w:rPr>
              <w:t xml:space="preserve">are Judge Alex </w:t>
            </w:r>
            <w:proofErr w:type="spellStart"/>
            <w:r w:rsidR="007165A4">
              <w:rPr>
                <w:szCs w:val="24"/>
              </w:rPr>
              <w:t>E</w:t>
            </w:r>
            <w:r>
              <w:rPr>
                <w:szCs w:val="24"/>
              </w:rPr>
              <w:t>kstrom</w:t>
            </w:r>
            <w:proofErr w:type="spellEnd"/>
            <w:r>
              <w:rPr>
                <w:szCs w:val="24"/>
              </w:rPr>
              <w:t xml:space="preserve"> (Benton County), Judge Ahrens (Pierce County), and Judge </w:t>
            </w:r>
            <w:proofErr w:type="spellStart"/>
            <w:r>
              <w:rPr>
                <w:szCs w:val="24"/>
              </w:rPr>
              <w:t>Ramsdell</w:t>
            </w:r>
            <w:proofErr w:type="spellEnd"/>
            <w:r>
              <w:rPr>
                <w:szCs w:val="24"/>
              </w:rPr>
              <w:t xml:space="preserve">. They will take </w:t>
            </w:r>
            <w:r w:rsidR="006A36B1">
              <w:rPr>
                <w:szCs w:val="24"/>
              </w:rPr>
              <w:t xml:space="preserve">the </w:t>
            </w:r>
            <w:r>
              <w:rPr>
                <w:szCs w:val="24"/>
              </w:rPr>
              <w:t xml:space="preserve">audience through the normal process of a case and cover all of the helpful considerations </w:t>
            </w:r>
            <w:r w:rsidR="006A36B1">
              <w:rPr>
                <w:szCs w:val="24"/>
              </w:rPr>
              <w:t xml:space="preserve">to </w:t>
            </w:r>
            <w:r>
              <w:rPr>
                <w:szCs w:val="24"/>
              </w:rPr>
              <w:t>better prepare</w:t>
            </w:r>
            <w:r w:rsidR="006A36B1">
              <w:rPr>
                <w:szCs w:val="24"/>
              </w:rPr>
              <w:t xml:space="preserve"> judicial officers</w:t>
            </w:r>
            <w:r>
              <w:rPr>
                <w:szCs w:val="24"/>
              </w:rPr>
              <w:t xml:space="preserve"> for a high profile case. Considerations include judicial officer safety, how to respond to media requests, how to deal with technology in the courtroom, courtroom overflow, etc. The panel of judges will incorporate hypotheticals that stem from actual high profile cases that each of them has presided over.</w:t>
            </w:r>
            <w:r w:rsidR="00437759">
              <w:rPr>
                <w:szCs w:val="24"/>
              </w:rPr>
              <w:t xml:space="preserve"> Will incorporate any checklists and/or model documents that can be used when dealing with these types of cases.</w:t>
            </w:r>
            <w:r w:rsidR="00F426B3">
              <w:rPr>
                <w:szCs w:val="24"/>
              </w:rPr>
              <w:t xml:space="preserve"> Would like people to walk away with actual tools and authority. </w:t>
            </w:r>
          </w:p>
          <w:p w:rsidR="008C5BF4" w:rsidRPr="00A31766" w:rsidRDefault="008C5BF4" w:rsidP="008C5BF4">
            <w:pPr>
              <w:pStyle w:val="ListParagraph"/>
              <w:numPr>
                <w:ilvl w:val="0"/>
                <w:numId w:val="3"/>
              </w:numPr>
              <w:rPr>
                <w:szCs w:val="24"/>
              </w:rPr>
            </w:pPr>
            <w:r>
              <w:rPr>
                <w:b/>
                <w:szCs w:val="24"/>
              </w:rPr>
              <w:t xml:space="preserve">Race, Law, and Politics </w:t>
            </w:r>
            <w:r w:rsidR="00F426B3">
              <w:rPr>
                <w:szCs w:val="24"/>
              </w:rPr>
              <w:t>–</w:t>
            </w:r>
            <w:r>
              <w:rPr>
                <w:szCs w:val="24"/>
              </w:rPr>
              <w:t xml:space="preserve"> </w:t>
            </w:r>
            <w:r w:rsidR="00F426B3">
              <w:rPr>
                <w:szCs w:val="24"/>
              </w:rPr>
              <w:t xml:space="preserve">Session with Professor Butler. </w:t>
            </w:r>
            <w:r w:rsidR="006A36B1">
              <w:rPr>
                <w:szCs w:val="24"/>
              </w:rPr>
              <w:t>Need to check in with staff for update on progress.</w:t>
            </w:r>
          </w:p>
          <w:p w:rsidR="00BE11C9" w:rsidRDefault="00BE11C9" w:rsidP="00BE11C9">
            <w:pPr>
              <w:pStyle w:val="ListParagraph"/>
              <w:ind w:left="1800"/>
              <w:rPr>
                <w:b/>
                <w:szCs w:val="24"/>
              </w:rPr>
            </w:pPr>
          </w:p>
          <w:p w:rsidR="00942834" w:rsidRPr="005E631E" w:rsidRDefault="00942834" w:rsidP="00AF7315">
            <w:pPr>
              <w:pStyle w:val="ListParagraph"/>
              <w:numPr>
                <w:ilvl w:val="0"/>
                <w:numId w:val="2"/>
              </w:numPr>
              <w:rPr>
                <w:b/>
                <w:szCs w:val="24"/>
              </w:rPr>
            </w:pPr>
            <w:r>
              <w:rPr>
                <w:b/>
                <w:szCs w:val="24"/>
              </w:rPr>
              <w:lastRenderedPageBreak/>
              <w:t>Media/ Outreach</w:t>
            </w:r>
            <w:r w:rsidR="00BE11C9">
              <w:rPr>
                <w:szCs w:val="24"/>
              </w:rPr>
              <w:t xml:space="preserve"> – </w:t>
            </w:r>
            <w:r w:rsidR="00AF7315">
              <w:rPr>
                <w:szCs w:val="24"/>
              </w:rPr>
              <w:t xml:space="preserve">(Judge </w:t>
            </w:r>
            <w:proofErr w:type="spellStart"/>
            <w:r w:rsidR="00AF7315">
              <w:rPr>
                <w:szCs w:val="24"/>
              </w:rPr>
              <w:t>Shea</w:t>
            </w:r>
            <w:proofErr w:type="spellEnd"/>
            <w:r w:rsidR="00AF7315">
              <w:rPr>
                <w:szCs w:val="24"/>
              </w:rPr>
              <w:t xml:space="preserve">-Brown </w:t>
            </w:r>
            <w:r w:rsidR="008C5BF4">
              <w:rPr>
                <w:szCs w:val="24"/>
              </w:rPr>
              <w:t xml:space="preserve">was not able to make the call. She will send any updates </w:t>
            </w:r>
            <w:r w:rsidR="00AF7315">
              <w:rPr>
                <w:szCs w:val="24"/>
              </w:rPr>
              <w:t xml:space="preserve">via email) </w:t>
            </w:r>
          </w:p>
          <w:p w:rsidR="005E631E" w:rsidRDefault="005E631E" w:rsidP="005E631E">
            <w:pPr>
              <w:rPr>
                <w:b/>
                <w:szCs w:val="24"/>
              </w:rPr>
            </w:pPr>
          </w:p>
          <w:p w:rsidR="005E631E" w:rsidRDefault="005E631E" w:rsidP="005E631E">
            <w:pPr>
              <w:rPr>
                <w:i/>
                <w:szCs w:val="24"/>
              </w:rPr>
            </w:pPr>
            <w:r w:rsidRPr="005E631E">
              <w:rPr>
                <w:i/>
                <w:szCs w:val="24"/>
              </w:rPr>
              <w:t>The meeting ended at approximately</w:t>
            </w:r>
            <w:r w:rsidR="007165A4">
              <w:rPr>
                <w:i/>
                <w:szCs w:val="24"/>
              </w:rPr>
              <w:t xml:space="preserve"> 12:30pm.</w:t>
            </w:r>
            <w:r w:rsidRPr="005E631E">
              <w:rPr>
                <w:i/>
                <w:szCs w:val="24"/>
              </w:rPr>
              <w:t xml:space="preserve"> </w:t>
            </w:r>
            <w:bookmarkStart w:id="0" w:name="_GoBack"/>
            <w:bookmarkEnd w:id="0"/>
          </w:p>
          <w:p w:rsidR="005E631E" w:rsidRDefault="005E631E" w:rsidP="005E631E">
            <w:pPr>
              <w:rPr>
                <w:i/>
                <w:szCs w:val="24"/>
              </w:rPr>
            </w:pPr>
          </w:p>
          <w:p w:rsidR="005E631E" w:rsidRPr="005E631E" w:rsidRDefault="005E631E" w:rsidP="008C5BF4">
            <w:pPr>
              <w:rPr>
                <w:szCs w:val="24"/>
              </w:rPr>
            </w:pPr>
            <w:r w:rsidRPr="005E631E">
              <w:rPr>
                <w:b/>
                <w:szCs w:val="24"/>
              </w:rPr>
              <w:t>Next Meeting:</w:t>
            </w:r>
            <w:r>
              <w:rPr>
                <w:szCs w:val="24"/>
              </w:rPr>
              <w:t xml:space="preserve"> </w:t>
            </w:r>
            <w:r w:rsidR="008C5BF4">
              <w:rPr>
                <w:szCs w:val="24"/>
              </w:rPr>
              <w:t>At Spring Conference – April 25 @ 12pm</w:t>
            </w:r>
          </w:p>
        </w:tc>
      </w:tr>
    </w:tbl>
    <w:p w:rsidR="00B205DA" w:rsidRDefault="00B205DA"/>
    <w:sectPr w:rsidR="00B205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099C"/>
    <w:multiLevelType w:val="hybridMultilevel"/>
    <w:tmpl w:val="27BEEA86"/>
    <w:lvl w:ilvl="0" w:tplc="17C662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34B16"/>
    <w:multiLevelType w:val="hybridMultilevel"/>
    <w:tmpl w:val="8C3AEE30"/>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662B4BD3"/>
    <w:multiLevelType w:val="hybridMultilevel"/>
    <w:tmpl w:val="5F0001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834"/>
    <w:rsid w:val="00437759"/>
    <w:rsid w:val="005E631E"/>
    <w:rsid w:val="006A36B1"/>
    <w:rsid w:val="007165A4"/>
    <w:rsid w:val="008C5BF4"/>
    <w:rsid w:val="00942834"/>
    <w:rsid w:val="00A31766"/>
    <w:rsid w:val="00AF7315"/>
    <w:rsid w:val="00B205DA"/>
    <w:rsid w:val="00BE11C9"/>
    <w:rsid w:val="00F42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D18C61-CBFB-44DC-B832-34C1A81E6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834"/>
    <w:pPr>
      <w:spacing w:after="0" w:line="240" w:lineRule="auto"/>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2834"/>
    <w:pPr>
      <w:spacing w:after="0" w:line="240" w:lineRule="auto"/>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28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Delostrinos, Cynthia</dc:creator>
  <cp:keywords/>
  <dc:description/>
  <cp:lastModifiedBy>Delostrinos, Cynthia</cp:lastModifiedBy>
  <cp:revision>3</cp:revision>
  <dcterms:created xsi:type="dcterms:W3CDTF">2017-03-28T19:03:00Z</dcterms:created>
  <dcterms:modified xsi:type="dcterms:W3CDTF">2017-03-28T19:36:00Z</dcterms:modified>
</cp:coreProperties>
</file>