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75"/>
        <w:gridCol w:w="5816"/>
        <w:gridCol w:w="1759"/>
      </w:tblGrid>
      <w:tr w:rsidR="00A93E8D" w:rsidTr="00671614">
        <w:tc>
          <w:tcPr>
            <w:tcW w:w="1775" w:type="dxa"/>
          </w:tcPr>
          <w:p w:rsidR="00A93E8D" w:rsidRDefault="00A93E8D" w:rsidP="00083713">
            <w:pPr>
              <w:jc w:val="cente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6" w:type="dxa"/>
            <w:vAlign w:val="center"/>
          </w:tcPr>
          <w:p w:rsidR="0049205C" w:rsidRDefault="0049205C" w:rsidP="00083713">
            <w:pPr>
              <w:rPr>
                <w:b/>
                <w:sz w:val="32"/>
                <w:szCs w:val="32"/>
              </w:rPr>
            </w:pPr>
          </w:p>
          <w:p w:rsidR="008670BC" w:rsidRPr="00083713" w:rsidRDefault="0049205C" w:rsidP="00967157">
            <w:pPr>
              <w:jc w:val="center"/>
              <w:rPr>
                <w:b/>
                <w:sz w:val="32"/>
                <w:szCs w:val="32"/>
              </w:rPr>
            </w:pPr>
            <w:r>
              <w:rPr>
                <w:b/>
                <w:sz w:val="32"/>
                <w:szCs w:val="32"/>
              </w:rPr>
              <w:t>Superior Court Judges’ Association</w:t>
            </w:r>
            <w:r w:rsidR="00967157">
              <w:rPr>
                <w:b/>
                <w:sz w:val="32"/>
                <w:szCs w:val="32"/>
              </w:rPr>
              <w:t xml:space="preserve"> </w:t>
            </w:r>
            <w:r>
              <w:rPr>
                <w:b/>
                <w:sz w:val="32"/>
                <w:szCs w:val="32"/>
              </w:rPr>
              <w:t>Equality and Fairness</w:t>
            </w:r>
            <w:r w:rsidR="00D52F2A">
              <w:rPr>
                <w:b/>
                <w:sz w:val="32"/>
                <w:szCs w:val="32"/>
              </w:rPr>
              <w:t xml:space="preserve"> </w:t>
            </w:r>
            <w:r w:rsidR="008670BC">
              <w:rPr>
                <w:b/>
                <w:sz w:val="32"/>
                <w:szCs w:val="32"/>
              </w:rPr>
              <w:t>Committee</w:t>
            </w:r>
          </w:p>
          <w:p w:rsidR="00C71D0B" w:rsidRDefault="00C71D0B" w:rsidP="0049205C">
            <w:pPr>
              <w:rPr>
                <w:b/>
                <w:szCs w:val="24"/>
              </w:rPr>
            </w:pPr>
          </w:p>
          <w:p w:rsidR="00C71D0B" w:rsidRPr="005903FC" w:rsidRDefault="00C71D0B" w:rsidP="005903FC">
            <w:pPr>
              <w:jc w:val="center"/>
              <w:rPr>
                <w:b/>
                <w:szCs w:val="24"/>
                <w:u w:val="single"/>
              </w:rPr>
            </w:pPr>
            <w:r w:rsidRPr="00E012F1">
              <w:rPr>
                <w:b/>
                <w:szCs w:val="24"/>
                <w:u w:val="single"/>
              </w:rPr>
              <w:t>MEETING MINUTES</w:t>
            </w:r>
          </w:p>
          <w:p w:rsidR="0049205C" w:rsidRDefault="004B7F1B" w:rsidP="005903FC">
            <w:pPr>
              <w:jc w:val="center"/>
              <w:rPr>
                <w:b/>
                <w:szCs w:val="24"/>
              </w:rPr>
            </w:pPr>
            <w:r>
              <w:rPr>
                <w:b/>
                <w:szCs w:val="24"/>
              </w:rPr>
              <w:t>Monday, September 28, 2015</w:t>
            </w:r>
          </w:p>
          <w:p w:rsidR="004B7F1B" w:rsidRPr="003370EA" w:rsidRDefault="004B7F1B" w:rsidP="005903FC">
            <w:pPr>
              <w:jc w:val="center"/>
              <w:rPr>
                <w:b/>
                <w:szCs w:val="24"/>
              </w:rPr>
            </w:pPr>
            <w:r>
              <w:rPr>
                <w:b/>
                <w:szCs w:val="24"/>
              </w:rPr>
              <w:t>12-1pm</w:t>
            </w:r>
          </w:p>
        </w:tc>
        <w:tc>
          <w:tcPr>
            <w:tcW w:w="1759" w:type="dxa"/>
            <w:vAlign w:val="center"/>
          </w:tcPr>
          <w:p w:rsidR="00A93E8D" w:rsidRDefault="00A93E8D" w:rsidP="00A93E8D"/>
        </w:tc>
      </w:tr>
      <w:tr w:rsidR="00A804EE" w:rsidTr="00671614">
        <w:tc>
          <w:tcPr>
            <w:tcW w:w="9350" w:type="dxa"/>
            <w:gridSpan w:val="3"/>
            <w:shd w:val="clear" w:color="auto" w:fill="D9D9D9" w:themeFill="background1" w:themeFillShade="D9"/>
            <w:vAlign w:val="center"/>
          </w:tcPr>
          <w:p w:rsidR="00A804EE" w:rsidRPr="00A804EE" w:rsidRDefault="00C71D0B" w:rsidP="00E14BE0">
            <w:pPr>
              <w:jc w:val="center"/>
              <w:rPr>
                <w:sz w:val="22"/>
              </w:rPr>
            </w:pPr>
            <w:r>
              <w:rPr>
                <w:b/>
                <w:szCs w:val="24"/>
              </w:rPr>
              <w:t>Attendance</w:t>
            </w:r>
          </w:p>
        </w:tc>
      </w:tr>
      <w:tr w:rsidR="004070A6" w:rsidTr="00671614">
        <w:tc>
          <w:tcPr>
            <w:tcW w:w="9350" w:type="dxa"/>
            <w:gridSpan w:val="3"/>
            <w:vAlign w:val="center"/>
          </w:tcPr>
          <w:p w:rsidR="004070A6" w:rsidRDefault="004070A6" w:rsidP="00E14BE0">
            <w:pPr>
              <w:rPr>
                <w:sz w:val="22"/>
              </w:rPr>
            </w:pPr>
            <w:r w:rsidRPr="004070A6">
              <w:rPr>
                <w:b/>
                <w:sz w:val="22"/>
              </w:rPr>
              <w:t>Members Present:</w:t>
            </w:r>
            <w:r w:rsidR="001D0AA8">
              <w:rPr>
                <w:sz w:val="22"/>
              </w:rPr>
              <w:t xml:space="preserve">  Judge Carol Murphy; Judge Eric Lucas; Judge Helen Whitener;  </w:t>
            </w:r>
          </w:p>
          <w:p w:rsidR="004070A6" w:rsidRPr="004070A6" w:rsidRDefault="004070A6" w:rsidP="00E14BE0">
            <w:pPr>
              <w:rPr>
                <w:b/>
                <w:sz w:val="22"/>
              </w:rPr>
            </w:pPr>
          </w:p>
          <w:p w:rsidR="004070A6" w:rsidRPr="00C71D0B" w:rsidRDefault="004070A6" w:rsidP="00C71D0B">
            <w:pPr>
              <w:rPr>
                <w:sz w:val="22"/>
              </w:rPr>
            </w:pPr>
            <w:r w:rsidRPr="004070A6">
              <w:rPr>
                <w:b/>
                <w:sz w:val="22"/>
              </w:rPr>
              <w:t>AOC Staff Present:</w:t>
            </w:r>
            <w:r w:rsidR="00E012F1">
              <w:rPr>
                <w:sz w:val="22"/>
              </w:rPr>
              <w:t xml:space="preserve">  Cynthia Delostri</w:t>
            </w:r>
            <w:r>
              <w:rPr>
                <w:sz w:val="22"/>
              </w:rPr>
              <w:t>n</w:t>
            </w:r>
            <w:r w:rsidR="00E012F1">
              <w:rPr>
                <w:sz w:val="22"/>
              </w:rPr>
              <w:t>o</w:t>
            </w:r>
            <w:r>
              <w:rPr>
                <w:sz w:val="22"/>
              </w:rPr>
              <w:t>s</w:t>
            </w:r>
          </w:p>
          <w:p w:rsidR="004070A6" w:rsidRPr="004070A6" w:rsidRDefault="004070A6" w:rsidP="004070A6">
            <w:pPr>
              <w:rPr>
                <w:sz w:val="22"/>
              </w:rPr>
            </w:pPr>
          </w:p>
        </w:tc>
      </w:tr>
      <w:tr w:rsidR="00C71D0B" w:rsidTr="00671614">
        <w:tc>
          <w:tcPr>
            <w:tcW w:w="9350" w:type="dxa"/>
            <w:gridSpan w:val="3"/>
            <w:shd w:val="clear" w:color="auto" w:fill="D9D9D9" w:themeFill="background1" w:themeFillShade="D9"/>
            <w:vAlign w:val="center"/>
          </w:tcPr>
          <w:p w:rsidR="00C71D0B" w:rsidRPr="00C71D0B" w:rsidRDefault="00C71D0B" w:rsidP="00C71D0B">
            <w:pPr>
              <w:jc w:val="center"/>
              <w:rPr>
                <w:b/>
                <w:szCs w:val="24"/>
              </w:rPr>
            </w:pPr>
            <w:r w:rsidRPr="00C71D0B">
              <w:rPr>
                <w:b/>
                <w:szCs w:val="24"/>
              </w:rPr>
              <w:t>Meeting Minutes</w:t>
            </w:r>
          </w:p>
        </w:tc>
      </w:tr>
      <w:tr w:rsidR="00C71D0B" w:rsidTr="00671614">
        <w:tc>
          <w:tcPr>
            <w:tcW w:w="9350" w:type="dxa"/>
            <w:gridSpan w:val="3"/>
            <w:vAlign w:val="center"/>
          </w:tcPr>
          <w:p w:rsidR="006B28D7" w:rsidRDefault="006B28D7" w:rsidP="00C961E8">
            <w:pPr>
              <w:rPr>
                <w:b/>
                <w:sz w:val="22"/>
              </w:rPr>
            </w:pPr>
            <w:r w:rsidRPr="006B28D7">
              <w:rPr>
                <w:b/>
                <w:sz w:val="22"/>
              </w:rPr>
              <w:t xml:space="preserve">Discussion on Draft Proposal for 2016 SCJA Spring Conference – “Diversity: Not Just About Race” </w:t>
            </w:r>
          </w:p>
          <w:p w:rsidR="0014501E" w:rsidRPr="006B28D7" w:rsidRDefault="0014501E" w:rsidP="00C961E8">
            <w:pPr>
              <w:rPr>
                <w:b/>
                <w:sz w:val="22"/>
              </w:rPr>
            </w:pPr>
          </w:p>
          <w:p w:rsidR="006B28D7" w:rsidRDefault="006B28D7" w:rsidP="00C961E8">
            <w:pPr>
              <w:rPr>
                <w:sz w:val="22"/>
              </w:rPr>
            </w:pPr>
            <w:r>
              <w:rPr>
                <w:sz w:val="22"/>
              </w:rPr>
              <w:t>There was a suggestion that the proposal was written too broadly, and that maybe we want to narrow the focus to mention a few specific approaches or tools that those attending the workshop will gain. We need to specify the skills in more detail.</w:t>
            </w:r>
            <w:r w:rsidR="0014501E">
              <w:rPr>
                <w:sz w:val="22"/>
              </w:rPr>
              <w:t xml:space="preserve"> </w:t>
            </w:r>
            <w:r w:rsidR="0014501E">
              <w:rPr>
                <w:sz w:val="22"/>
              </w:rPr>
              <w:t xml:space="preserve">If this curriculum is not new to many of the judges on the bench, we need to be reaching out to the people who don’t know the framework.  We need to spell out the skillset that one would develop. We are explaining the session from the perspective of already knowing about it.  There may be people who have no knowledge of the topics that we are trying to cover.  We need to clarify the framework in the proposal.  We need to flesh out what we expect individuals to learn from Dr. Nieto’s presentation.  </w:t>
            </w:r>
          </w:p>
          <w:p w:rsidR="006B28D7" w:rsidRDefault="006B28D7" w:rsidP="00C961E8">
            <w:pPr>
              <w:rPr>
                <w:sz w:val="22"/>
              </w:rPr>
            </w:pPr>
          </w:p>
          <w:p w:rsidR="0014501E" w:rsidRDefault="0014501E" w:rsidP="0014501E">
            <w:pPr>
              <w:rPr>
                <w:sz w:val="22"/>
              </w:rPr>
            </w:pPr>
            <w:r w:rsidRPr="00807D01">
              <w:rPr>
                <w:sz w:val="22"/>
              </w:rPr>
              <w:t>One way of thinking about the skills that will be developed during the training is the idea that this one framework can be used to address all areas of discrimination.</w:t>
            </w:r>
            <w:r>
              <w:rPr>
                <w:sz w:val="22"/>
              </w:rPr>
              <w:t xml:space="preserve">  </w:t>
            </w:r>
          </w:p>
          <w:p w:rsidR="0014501E" w:rsidRDefault="0014501E" w:rsidP="0014501E">
            <w:pPr>
              <w:rPr>
                <w:sz w:val="22"/>
              </w:rPr>
            </w:pPr>
          </w:p>
          <w:p w:rsidR="006B28D7" w:rsidRDefault="006B28D7" w:rsidP="00C961E8">
            <w:pPr>
              <w:rPr>
                <w:sz w:val="22"/>
              </w:rPr>
            </w:pPr>
            <w:r>
              <w:rPr>
                <w:sz w:val="22"/>
              </w:rPr>
              <w:t xml:space="preserve">Dr. Nieto’s </w:t>
            </w:r>
            <w:r w:rsidR="005D2E28">
              <w:rPr>
                <w:sz w:val="22"/>
              </w:rPr>
              <w:t>system builds on 8 basic areas of discrimination</w:t>
            </w:r>
            <w:r>
              <w:rPr>
                <w:sz w:val="22"/>
              </w:rPr>
              <w:t xml:space="preserve"> and/or</w:t>
            </w:r>
            <w:r w:rsidR="005D2E28">
              <w:rPr>
                <w:sz w:val="22"/>
              </w:rPr>
              <w:t xml:space="preserve"> oppression.  </w:t>
            </w:r>
            <w:r>
              <w:rPr>
                <w:sz w:val="22"/>
              </w:rPr>
              <w:t xml:space="preserve">She presents a structure to understanding the role that each individual plays in any given situation by explaining that we all are either in the role of an agent or target.  The goal of the training is for judges to be able to understand bias, discrimination, and oppression, and become better equipped to deal with situations that they are involved in.  </w:t>
            </w:r>
          </w:p>
          <w:p w:rsidR="006B28D7" w:rsidRDefault="006B28D7" w:rsidP="00C961E8">
            <w:pPr>
              <w:rPr>
                <w:sz w:val="22"/>
              </w:rPr>
            </w:pPr>
          </w:p>
          <w:p w:rsidR="005D2E28" w:rsidRDefault="006B28D7" w:rsidP="00C961E8">
            <w:pPr>
              <w:rPr>
                <w:sz w:val="22"/>
              </w:rPr>
            </w:pPr>
            <w:r>
              <w:rPr>
                <w:sz w:val="22"/>
              </w:rPr>
              <w:t>When this session was</w:t>
            </w:r>
            <w:r w:rsidR="005D2E28">
              <w:rPr>
                <w:sz w:val="22"/>
              </w:rPr>
              <w:t xml:space="preserve"> propos</w:t>
            </w:r>
            <w:r>
              <w:rPr>
                <w:sz w:val="22"/>
              </w:rPr>
              <w:t>ed a couple of years ago</w:t>
            </w:r>
            <w:r w:rsidR="005D2E28">
              <w:rPr>
                <w:sz w:val="22"/>
              </w:rPr>
              <w:t xml:space="preserve">, </w:t>
            </w:r>
            <w:r>
              <w:rPr>
                <w:sz w:val="22"/>
              </w:rPr>
              <w:t>it was</w:t>
            </w:r>
            <w:r w:rsidR="005D2E28">
              <w:rPr>
                <w:sz w:val="22"/>
              </w:rPr>
              <w:t xml:space="preserve"> proposed it in two sections: one as </w:t>
            </w:r>
            <w:r>
              <w:rPr>
                <w:sz w:val="22"/>
              </w:rPr>
              <w:t xml:space="preserve">a </w:t>
            </w:r>
            <w:r w:rsidR="005D2E28">
              <w:rPr>
                <w:sz w:val="22"/>
              </w:rPr>
              <w:t xml:space="preserve">general session, one as </w:t>
            </w:r>
            <w:r>
              <w:rPr>
                <w:sz w:val="22"/>
              </w:rPr>
              <w:t xml:space="preserve">a </w:t>
            </w:r>
            <w:r w:rsidR="005D2E28">
              <w:rPr>
                <w:sz w:val="22"/>
              </w:rPr>
              <w:t xml:space="preserve">choice.  </w:t>
            </w:r>
            <w:r>
              <w:rPr>
                <w:sz w:val="22"/>
              </w:rPr>
              <w:t>The p</w:t>
            </w:r>
            <w:r w:rsidR="005D2E28">
              <w:rPr>
                <w:sz w:val="22"/>
              </w:rPr>
              <w:t xml:space="preserve">lenary was </w:t>
            </w:r>
            <w:r>
              <w:rPr>
                <w:sz w:val="22"/>
              </w:rPr>
              <w:t xml:space="preserve">a </w:t>
            </w:r>
            <w:r w:rsidR="005D2E28">
              <w:rPr>
                <w:sz w:val="22"/>
              </w:rPr>
              <w:t xml:space="preserve">general session </w:t>
            </w:r>
            <w:r>
              <w:rPr>
                <w:sz w:val="22"/>
              </w:rPr>
              <w:t xml:space="preserve">that explained the theory/big picture of the </w:t>
            </w:r>
            <w:r w:rsidR="005D2E28">
              <w:rPr>
                <w:sz w:val="22"/>
              </w:rPr>
              <w:t xml:space="preserve">material. </w:t>
            </w:r>
            <w:r>
              <w:rPr>
                <w:sz w:val="22"/>
              </w:rPr>
              <w:t>The s</w:t>
            </w:r>
            <w:r w:rsidR="005D2E28">
              <w:rPr>
                <w:sz w:val="22"/>
              </w:rPr>
              <w:t xml:space="preserve">econd </w:t>
            </w:r>
            <w:r>
              <w:rPr>
                <w:sz w:val="22"/>
              </w:rPr>
              <w:t xml:space="preserve">session was a </w:t>
            </w:r>
            <w:r w:rsidR="005D2E28">
              <w:rPr>
                <w:sz w:val="22"/>
              </w:rPr>
              <w:t xml:space="preserve">choice </w:t>
            </w:r>
            <w:r>
              <w:rPr>
                <w:sz w:val="22"/>
              </w:rPr>
              <w:t>session in</w:t>
            </w:r>
            <w:r w:rsidR="005D2E28">
              <w:rPr>
                <w:sz w:val="22"/>
              </w:rPr>
              <w:t xml:space="preserve"> skill development</w:t>
            </w:r>
            <w:r w:rsidR="0014501E">
              <w:rPr>
                <w:sz w:val="22"/>
              </w:rPr>
              <w:t xml:space="preserve"> on how to use </w:t>
            </w:r>
            <w:r>
              <w:rPr>
                <w:sz w:val="22"/>
              </w:rPr>
              <w:t>the theory that was introduced during the plenary</w:t>
            </w:r>
            <w:r w:rsidR="005D2E28">
              <w:rPr>
                <w:sz w:val="22"/>
              </w:rPr>
              <w:t xml:space="preserve">.  </w:t>
            </w:r>
            <w:r>
              <w:rPr>
                <w:sz w:val="22"/>
              </w:rPr>
              <w:t>This is probably the method that she would like to use again</w:t>
            </w:r>
            <w:r w:rsidR="005D2E28">
              <w:rPr>
                <w:sz w:val="22"/>
              </w:rPr>
              <w:t xml:space="preserve">.  In order to develop </w:t>
            </w:r>
            <w:r w:rsidR="00CD62EC">
              <w:rPr>
                <w:sz w:val="22"/>
              </w:rPr>
              <w:t xml:space="preserve">the </w:t>
            </w:r>
            <w:r w:rsidR="005D2E28">
              <w:rPr>
                <w:sz w:val="22"/>
              </w:rPr>
              <w:t xml:space="preserve">skillset you have to begin with </w:t>
            </w:r>
            <w:r w:rsidR="00CD62EC">
              <w:rPr>
                <w:sz w:val="22"/>
              </w:rPr>
              <w:t xml:space="preserve">the </w:t>
            </w:r>
            <w:r w:rsidR="005D2E28">
              <w:rPr>
                <w:sz w:val="22"/>
              </w:rPr>
              <w:t xml:space="preserve">theory.  </w:t>
            </w:r>
          </w:p>
          <w:p w:rsidR="005D2E28" w:rsidRDefault="005D2E28" w:rsidP="00C961E8">
            <w:pPr>
              <w:rPr>
                <w:sz w:val="22"/>
              </w:rPr>
            </w:pPr>
          </w:p>
          <w:p w:rsidR="00DC0208" w:rsidRDefault="005D2E28" w:rsidP="00C961E8">
            <w:pPr>
              <w:rPr>
                <w:sz w:val="22"/>
              </w:rPr>
            </w:pPr>
            <w:r>
              <w:rPr>
                <w:sz w:val="22"/>
              </w:rPr>
              <w:t xml:space="preserve">For </w:t>
            </w:r>
            <w:r w:rsidR="00CD62EC">
              <w:rPr>
                <w:sz w:val="22"/>
              </w:rPr>
              <w:t>the current proposal, can we add more on actual skills</w:t>
            </w:r>
            <w:r>
              <w:rPr>
                <w:sz w:val="22"/>
              </w:rPr>
              <w:t>?  We should ask</w:t>
            </w:r>
            <w:r w:rsidR="00DC0208">
              <w:rPr>
                <w:sz w:val="22"/>
              </w:rPr>
              <w:t xml:space="preserve"> Dr. Nieto about this question and have her describe it</w:t>
            </w:r>
            <w:r w:rsidR="00CD62EC">
              <w:rPr>
                <w:sz w:val="22"/>
              </w:rPr>
              <w:t xml:space="preserve"> for us</w:t>
            </w:r>
            <w:r w:rsidR="00DC0208">
              <w:rPr>
                <w:sz w:val="22"/>
              </w:rPr>
              <w:t xml:space="preserve">.  It is important that she knows what we are submitting and that she </w:t>
            </w:r>
            <w:r w:rsidR="00DC0208">
              <w:rPr>
                <w:sz w:val="22"/>
              </w:rPr>
              <w:lastRenderedPageBreak/>
              <w:t xml:space="preserve">approves of it.  If everyone is really concerned about </w:t>
            </w:r>
            <w:r w:rsidR="00CD62EC">
              <w:rPr>
                <w:sz w:val="22"/>
              </w:rPr>
              <w:t xml:space="preserve">the amount of </w:t>
            </w:r>
            <w:r w:rsidR="00DC0208">
              <w:rPr>
                <w:sz w:val="22"/>
              </w:rPr>
              <w:t xml:space="preserve">detail in </w:t>
            </w:r>
            <w:r w:rsidR="00CD62EC">
              <w:rPr>
                <w:sz w:val="22"/>
              </w:rPr>
              <w:t xml:space="preserve">the </w:t>
            </w:r>
            <w:r w:rsidR="00DC0208">
              <w:rPr>
                <w:sz w:val="22"/>
              </w:rPr>
              <w:t>skills</w:t>
            </w:r>
            <w:r w:rsidR="00CD62EC">
              <w:rPr>
                <w:sz w:val="22"/>
              </w:rPr>
              <w:t xml:space="preserve"> section</w:t>
            </w:r>
            <w:r w:rsidR="00DC0208">
              <w:rPr>
                <w:sz w:val="22"/>
              </w:rPr>
              <w:t>, we can just ask her about it</w:t>
            </w:r>
            <w:r w:rsidR="00CD62EC">
              <w:rPr>
                <w:sz w:val="22"/>
              </w:rPr>
              <w:t xml:space="preserve"> during a later phone call</w:t>
            </w:r>
            <w:r w:rsidR="00DC0208">
              <w:rPr>
                <w:sz w:val="22"/>
              </w:rPr>
              <w:t xml:space="preserve">.  </w:t>
            </w:r>
            <w:r w:rsidR="0014501E">
              <w:rPr>
                <w:sz w:val="22"/>
              </w:rPr>
              <w:t xml:space="preserve">The proposal has been provided to Dr. Nieto.  If the proposal is accepted we can ask her to incorporate more substance to the skills and tool section.  </w:t>
            </w:r>
            <w:r w:rsidR="00DC0208">
              <w:rPr>
                <w:sz w:val="22"/>
              </w:rPr>
              <w:t xml:space="preserve">Judge Lucas sent her an email, and will send her </w:t>
            </w:r>
            <w:r w:rsidR="0014501E">
              <w:rPr>
                <w:sz w:val="22"/>
              </w:rPr>
              <w:t xml:space="preserve">an </w:t>
            </w:r>
            <w:r w:rsidR="00DC0208">
              <w:rPr>
                <w:sz w:val="22"/>
              </w:rPr>
              <w:t xml:space="preserve">email again </w:t>
            </w:r>
            <w:r w:rsidR="00CD62EC">
              <w:rPr>
                <w:sz w:val="22"/>
              </w:rPr>
              <w:t>to make sure we are on her</w:t>
            </w:r>
            <w:r w:rsidR="00DC0208">
              <w:rPr>
                <w:sz w:val="22"/>
              </w:rPr>
              <w:t xml:space="preserve"> radar.</w:t>
            </w:r>
            <w:bookmarkStart w:id="0" w:name="_GoBack"/>
            <w:bookmarkEnd w:id="0"/>
          </w:p>
          <w:p w:rsidR="00DC0208" w:rsidRDefault="00DC0208" w:rsidP="00C961E8">
            <w:pPr>
              <w:rPr>
                <w:sz w:val="22"/>
              </w:rPr>
            </w:pPr>
          </w:p>
          <w:p w:rsidR="00DC0208" w:rsidRDefault="00DC0208" w:rsidP="00C961E8">
            <w:pPr>
              <w:rPr>
                <w:sz w:val="22"/>
              </w:rPr>
            </w:pPr>
            <w:r>
              <w:rPr>
                <w:sz w:val="22"/>
              </w:rPr>
              <w:t>Is this a structure that could be use</w:t>
            </w:r>
            <w:r w:rsidR="00CD62EC">
              <w:rPr>
                <w:sz w:val="22"/>
              </w:rPr>
              <w:t>d for curriculum development?  It a</w:t>
            </w:r>
            <w:r>
              <w:rPr>
                <w:sz w:val="22"/>
              </w:rPr>
              <w:t xml:space="preserve">ddress all 8 areas of discrimination under one theoretical framework.  </w:t>
            </w:r>
            <w:r w:rsidR="00CD62EC">
              <w:rPr>
                <w:sz w:val="22"/>
              </w:rPr>
              <w:t>In</w:t>
            </w:r>
            <w:r>
              <w:rPr>
                <w:sz w:val="22"/>
              </w:rPr>
              <w:t xml:space="preserve"> skill development, a lot of trainers are sensitive about trying to build</w:t>
            </w:r>
            <w:r w:rsidR="00CD62EC">
              <w:rPr>
                <w:sz w:val="22"/>
              </w:rPr>
              <w:t xml:space="preserve"> the</w:t>
            </w:r>
            <w:r>
              <w:rPr>
                <w:sz w:val="22"/>
              </w:rPr>
              <w:t xml:space="preserve"> skill level of </w:t>
            </w:r>
            <w:r w:rsidR="00CD62EC">
              <w:rPr>
                <w:sz w:val="22"/>
              </w:rPr>
              <w:t xml:space="preserve">the </w:t>
            </w:r>
            <w:r>
              <w:rPr>
                <w:sz w:val="22"/>
              </w:rPr>
              <w:t xml:space="preserve">people in </w:t>
            </w:r>
            <w:r w:rsidR="00CD62EC">
              <w:rPr>
                <w:sz w:val="22"/>
              </w:rPr>
              <w:t xml:space="preserve">the </w:t>
            </w:r>
            <w:r>
              <w:rPr>
                <w:sz w:val="22"/>
              </w:rPr>
              <w:t>room.  Talking about theory is different than</w:t>
            </w:r>
            <w:r w:rsidR="00CD62EC">
              <w:rPr>
                <w:sz w:val="22"/>
              </w:rPr>
              <w:t xml:space="preserve"> actual application of skills.</w:t>
            </w:r>
            <w:r>
              <w:rPr>
                <w:sz w:val="22"/>
              </w:rPr>
              <w:t xml:space="preserve">  W</w:t>
            </w:r>
            <w:r w:rsidR="00CD62EC">
              <w:rPr>
                <w:sz w:val="22"/>
              </w:rPr>
              <w:t>e w</w:t>
            </w:r>
            <w:r>
              <w:rPr>
                <w:sz w:val="22"/>
              </w:rPr>
              <w:t xml:space="preserve">ant to make sure we are focused on making </w:t>
            </w:r>
            <w:r w:rsidR="00CD62EC">
              <w:rPr>
                <w:sz w:val="22"/>
              </w:rPr>
              <w:t xml:space="preserve">the </w:t>
            </w:r>
            <w:r>
              <w:rPr>
                <w:sz w:val="22"/>
              </w:rPr>
              <w:t xml:space="preserve">message broader to </w:t>
            </w:r>
            <w:r w:rsidR="00CD62EC">
              <w:rPr>
                <w:sz w:val="22"/>
              </w:rPr>
              <w:t xml:space="preserve">an audience </w:t>
            </w:r>
            <w:r>
              <w:rPr>
                <w:sz w:val="22"/>
              </w:rPr>
              <w:t>who wouldn’t necessarily choose this session</w:t>
            </w:r>
            <w:r w:rsidR="0014501E">
              <w:rPr>
                <w:sz w:val="22"/>
              </w:rPr>
              <w:t>.</w:t>
            </w:r>
          </w:p>
          <w:p w:rsidR="00DC0208" w:rsidRDefault="00DC0208" w:rsidP="00C961E8">
            <w:pPr>
              <w:rPr>
                <w:sz w:val="22"/>
              </w:rPr>
            </w:pPr>
          </w:p>
          <w:p w:rsidR="005D2E28" w:rsidRDefault="00807D01" w:rsidP="00C961E8">
            <w:pPr>
              <w:rPr>
                <w:sz w:val="22"/>
              </w:rPr>
            </w:pPr>
            <w:r>
              <w:rPr>
                <w:sz w:val="22"/>
              </w:rPr>
              <w:t>We also h</w:t>
            </w:r>
            <w:r w:rsidR="004B52B4">
              <w:rPr>
                <w:sz w:val="22"/>
              </w:rPr>
              <w:t xml:space="preserve">ave to leave </w:t>
            </w:r>
            <w:r>
              <w:rPr>
                <w:sz w:val="22"/>
              </w:rPr>
              <w:t xml:space="preserve">a </w:t>
            </w:r>
            <w:r w:rsidR="004B52B4">
              <w:rPr>
                <w:sz w:val="22"/>
              </w:rPr>
              <w:t xml:space="preserve">certain leeway for </w:t>
            </w:r>
            <w:r>
              <w:rPr>
                <w:sz w:val="22"/>
              </w:rPr>
              <w:t>the presenter</w:t>
            </w:r>
            <w:r w:rsidR="004B52B4">
              <w:rPr>
                <w:sz w:val="22"/>
              </w:rPr>
              <w:t>.  If p</w:t>
            </w:r>
            <w:r>
              <w:rPr>
                <w:sz w:val="22"/>
              </w:rPr>
              <w:t>eople have reservations about the training we could</w:t>
            </w:r>
            <w:r w:rsidR="004B52B4">
              <w:rPr>
                <w:sz w:val="22"/>
              </w:rPr>
              <w:t xml:space="preserve"> have her on </w:t>
            </w:r>
            <w:r>
              <w:rPr>
                <w:sz w:val="22"/>
              </w:rPr>
              <w:t xml:space="preserve">a future </w:t>
            </w:r>
            <w:r w:rsidR="004B52B4">
              <w:rPr>
                <w:sz w:val="22"/>
              </w:rPr>
              <w:t xml:space="preserve">conference call and have her answer </w:t>
            </w:r>
            <w:r>
              <w:rPr>
                <w:sz w:val="22"/>
              </w:rPr>
              <w:t xml:space="preserve">some of our </w:t>
            </w:r>
            <w:r w:rsidR="004B52B4">
              <w:rPr>
                <w:sz w:val="22"/>
              </w:rPr>
              <w:t xml:space="preserve">questions and concerns. </w:t>
            </w:r>
            <w:r>
              <w:rPr>
                <w:sz w:val="22"/>
              </w:rPr>
              <w:t xml:space="preserve">We can’t talk more about skills because the topic </w:t>
            </w:r>
            <w:r w:rsidR="004B52B4">
              <w:rPr>
                <w:sz w:val="22"/>
              </w:rPr>
              <w:t xml:space="preserve">depends a lot on </w:t>
            </w:r>
            <w:r>
              <w:rPr>
                <w:sz w:val="22"/>
              </w:rPr>
              <w:t xml:space="preserve">an individuals’ </w:t>
            </w:r>
            <w:r w:rsidR="004B52B4">
              <w:rPr>
                <w:sz w:val="22"/>
              </w:rPr>
              <w:t xml:space="preserve">revelation. </w:t>
            </w:r>
          </w:p>
          <w:p w:rsidR="00807D01" w:rsidRDefault="00807D01" w:rsidP="00C961E8">
            <w:pPr>
              <w:rPr>
                <w:sz w:val="22"/>
              </w:rPr>
            </w:pPr>
          </w:p>
          <w:p w:rsidR="007945FE" w:rsidRDefault="00807D01" w:rsidP="00C961E8">
            <w:pPr>
              <w:rPr>
                <w:sz w:val="22"/>
              </w:rPr>
            </w:pPr>
            <w:r>
              <w:rPr>
                <w:sz w:val="22"/>
              </w:rPr>
              <w:t>We are t</w:t>
            </w:r>
            <w:r w:rsidR="00752FB8">
              <w:rPr>
                <w:sz w:val="22"/>
              </w:rPr>
              <w:t>rying to get more depth and growth</w:t>
            </w:r>
            <w:r>
              <w:rPr>
                <w:sz w:val="22"/>
              </w:rPr>
              <w:t xml:space="preserve"> on this body of knowledge concerning access to justice and fairness in the courts</w:t>
            </w:r>
            <w:r w:rsidR="00752FB8">
              <w:rPr>
                <w:sz w:val="22"/>
              </w:rPr>
              <w:t>,</w:t>
            </w:r>
            <w:r>
              <w:rPr>
                <w:sz w:val="22"/>
              </w:rPr>
              <w:t xml:space="preserve"> and we are hoping to build it into the</w:t>
            </w:r>
            <w:r w:rsidR="00752FB8">
              <w:rPr>
                <w:sz w:val="22"/>
              </w:rPr>
              <w:t xml:space="preserve"> system.</w:t>
            </w:r>
            <w:r w:rsidR="002C135B">
              <w:rPr>
                <w:sz w:val="22"/>
              </w:rPr>
              <w:t xml:space="preserve">  We believe that this framework is essential to helping us get to the next level together.</w:t>
            </w:r>
          </w:p>
          <w:p w:rsidR="00752FB8" w:rsidRDefault="00752FB8" w:rsidP="00C961E8">
            <w:pPr>
              <w:rPr>
                <w:sz w:val="22"/>
              </w:rPr>
            </w:pPr>
          </w:p>
          <w:p w:rsidR="0014501E" w:rsidRDefault="002C135B" w:rsidP="0014501E">
            <w:pPr>
              <w:rPr>
                <w:sz w:val="22"/>
              </w:rPr>
            </w:pPr>
            <w:r>
              <w:rPr>
                <w:sz w:val="22"/>
              </w:rPr>
              <w:lastRenderedPageBreak/>
              <w:t>Maybe right now is not the right time to</w:t>
            </w:r>
            <w:r w:rsidR="00752FB8">
              <w:rPr>
                <w:sz w:val="22"/>
              </w:rPr>
              <w:t xml:space="preserve"> change </w:t>
            </w:r>
            <w:r>
              <w:rPr>
                <w:sz w:val="22"/>
              </w:rPr>
              <w:t xml:space="preserve">the </w:t>
            </w:r>
            <w:r w:rsidR="00752FB8">
              <w:rPr>
                <w:sz w:val="22"/>
              </w:rPr>
              <w:t xml:space="preserve">proposal, but </w:t>
            </w:r>
            <w:r>
              <w:rPr>
                <w:sz w:val="22"/>
              </w:rPr>
              <w:t>we can work on further framing the</w:t>
            </w:r>
            <w:r w:rsidR="00752FB8">
              <w:rPr>
                <w:sz w:val="22"/>
              </w:rPr>
              <w:t xml:space="preserve"> proposal after it is approved. Schedule a meeting with Dr. Nieto </w:t>
            </w:r>
            <w:r>
              <w:rPr>
                <w:sz w:val="22"/>
              </w:rPr>
              <w:t xml:space="preserve">during the </w:t>
            </w:r>
            <w:r w:rsidR="00752FB8">
              <w:rPr>
                <w:sz w:val="22"/>
              </w:rPr>
              <w:t xml:space="preserve">next month or two.  This is usually how we end up doing it.  Our proposal is already distinct itself.  </w:t>
            </w:r>
            <w:r>
              <w:rPr>
                <w:sz w:val="22"/>
              </w:rPr>
              <w:t>The group thinks that this must be a plenary session.  I</w:t>
            </w:r>
            <w:r w:rsidR="00752FB8">
              <w:rPr>
                <w:sz w:val="22"/>
              </w:rPr>
              <w:t xml:space="preserve">f </w:t>
            </w:r>
            <w:r>
              <w:rPr>
                <w:sz w:val="22"/>
              </w:rPr>
              <w:t xml:space="preserve">it is by </w:t>
            </w:r>
            <w:r w:rsidR="00752FB8">
              <w:rPr>
                <w:sz w:val="22"/>
              </w:rPr>
              <w:t>choice, it defeats</w:t>
            </w:r>
            <w:r>
              <w:rPr>
                <w:sz w:val="22"/>
              </w:rPr>
              <w:t xml:space="preserve"> the</w:t>
            </w:r>
            <w:r w:rsidR="00752FB8">
              <w:rPr>
                <w:sz w:val="22"/>
              </w:rPr>
              <w:t xml:space="preserve"> major purpose of</w:t>
            </w:r>
            <w:r>
              <w:rPr>
                <w:sz w:val="22"/>
              </w:rPr>
              <w:t xml:space="preserve"> the</w:t>
            </w:r>
            <w:r w:rsidR="00752FB8">
              <w:rPr>
                <w:sz w:val="22"/>
              </w:rPr>
              <w:t xml:space="preserve"> presentation. </w:t>
            </w:r>
          </w:p>
          <w:p w:rsidR="0014501E" w:rsidRDefault="0014501E" w:rsidP="0014501E">
            <w:pPr>
              <w:rPr>
                <w:sz w:val="22"/>
              </w:rPr>
            </w:pPr>
          </w:p>
          <w:p w:rsidR="0014501E" w:rsidRDefault="0014501E" w:rsidP="0014501E">
            <w:pPr>
              <w:rPr>
                <w:sz w:val="22"/>
              </w:rPr>
            </w:pPr>
            <w:r>
              <w:rPr>
                <w:sz w:val="22"/>
              </w:rPr>
              <w:t>Cynthia will check in with some of the Education Committee members to see if they had any feedback or discussed this proposal at the meeting.</w:t>
            </w:r>
          </w:p>
          <w:p w:rsidR="001D0AA8" w:rsidRPr="00671614" w:rsidRDefault="001D0AA8" w:rsidP="002C135B">
            <w:pPr>
              <w:rPr>
                <w:sz w:val="22"/>
              </w:rPr>
            </w:pPr>
          </w:p>
        </w:tc>
      </w:tr>
      <w:tr w:rsidR="007937C1" w:rsidTr="00671614">
        <w:tc>
          <w:tcPr>
            <w:tcW w:w="9350" w:type="dxa"/>
            <w:gridSpan w:val="3"/>
            <w:vAlign w:val="center"/>
          </w:tcPr>
          <w:p w:rsidR="007937C1" w:rsidRDefault="00C06BB7" w:rsidP="00C06BB7">
            <w:pPr>
              <w:jc w:val="center"/>
              <w:rPr>
                <w:b/>
                <w:sz w:val="22"/>
              </w:rPr>
            </w:pPr>
            <w:r>
              <w:rPr>
                <w:b/>
                <w:sz w:val="22"/>
              </w:rPr>
              <w:lastRenderedPageBreak/>
              <w:t>NEXT MEETING:</w:t>
            </w:r>
          </w:p>
          <w:p w:rsidR="00C06BB7" w:rsidRPr="004326EA" w:rsidRDefault="004B7F1B" w:rsidP="00D31693">
            <w:pPr>
              <w:jc w:val="center"/>
              <w:rPr>
                <w:b/>
                <w:sz w:val="22"/>
              </w:rPr>
            </w:pPr>
            <w:r>
              <w:rPr>
                <w:b/>
                <w:sz w:val="22"/>
              </w:rPr>
              <w:t>October 26, 2015 @ 12:05pm – 1:00pm</w:t>
            </w:r>
          </w:p>
        </w:tc>
      </w:tr>
    </w:tbl>
    <w:p w:rsidR="003370EA" w:rsidRPr="003370EA" w:rsidRDefault="003370EA" w:rsidP="003740E9">
      <w:pPr>
        <w:rPr>
          <w:sz w:val="22"/>
        </w:rPr>
      </w:pPr>
    </w:p>
    <w:sectPr w:rsidR="003370EA" w:rsidRPr="003370EA" w:rsidSect="0040109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3E" w:rsidRDefault="009B7A3E" w:rsidP="0040109A">
      <w:r>
        <w:separator/>
      </w:r>
    </w:p>
  </w:endnote>
  <w:endnote w:type="continuationSeparator" w:id="0">
    <w:p w:rsidR="009B7A3E" w:rsidRDefault="009B7A3E"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3E" w:rsidRDefault="009B7A3E" w:rsidP="0040109A">
      <w:r>
        <w:separator/>
      </w:r>
    </w:p>
  </w:footnote>
  <w:footnote w:type="continuationSeparator" w:id="0">
    <w:p w:rsidR="009B7A3E" w:rsidRDefault="009B7A3E" w:rsidP="0040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3E" w:rsidRDefault="009B7A3E">
    <w:pPr>
      <w:pStyle w:val="Header"/>
      <w:rPr>
        <w:sz w:val="20"/>
        <w:szCs w:val="20"/>
      </w:rPr>
    </w:pPr>
    <w:r>
      <w:rPr>
        <w:sz w:val="20"/>
        <w:szCs w:val="20"/>
      </w:rPr>
      <w:t>SCJA – Equality and Fairness Committee</w:t>
    </w:r>
  </w:p>
  <w:p w:rsidR="009B7A3E" w:rsidRPr="0040109A" w:rsidRDefault="009B7A3E">
    <w:pPr>
      <w:pStyle w:val="Header"/>
      <w:rPr>
        <w:sz w:val="20"/>
        <w:szCs w:val="20"/>
      </w:rPr>
    </w:pPr>
    <w:r w:rsidRPr="0040109A">
      <w:rPr>
        <w:sz w:val="20"/>
        <w:szCs w:val="20"/>
      </w:rPr>
      <w:t>Page 2 of 2</w:t>
    </w:r>
  </w:p>
  <w:p w:rsidR="009B7A3E" w:rsidRDefault="009B7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A78"/>
    <w:multiLevelType w:val="hybridMultilevel"/>
    <w:tmpl w:val="E572FCCA"/>
    <w:lvl w:ilvl="0" w:tplc="68C49D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94956"/>
    <w:multiLevelType w:val="hybridMultilevel"/>
    <w:tmpl w:val="426A3BFA"/>
    <w:lvl w:ilvl="0" w:tplc="68C49D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17B0C"/>
    <w:multiLevelType w:val="hybridMultilevel"/>
    <w:tmpl w:val="799C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56F32"/>
    <w:multiLevelType w:val="hybridMultilevel"/>
    <w:tmpl w:val="25E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23264"/>
    <w:multiLevelType w:val="hybridMultilevel"/>
    <w:tmpl w:val="B310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E5882"/>
    <w:multiLevelType w:val="hybridMultilevel"/>
    <w:tmpl w:val="38E2BB28"/>
    <w:lvl w:ilvl="0" w:tplc="D6D8943A">
      <w:start w:val="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5B1682"/>
    <w:multiLevelType w:val="hybridMultilevel"/>
    <w:tmpl w:val="5364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D3713"/>
    <w:multiLevelType w:val="hybridMultilevel"/>
    <w:tmpl w:val="3EA46F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1D272E"/>
    <w:multiLevelType w:val="hybridMultilevel"/>
    <w:tmpl w:val="5EEC0C56"/>
    <w:lvl w:ilvl="0" w:tplc="D6D8943A">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633BDD"/>
    <w:multiLevelType w:val="hybridMultilevel"/>
    <w:tmpl w:val="4CDE3644"/>
    <w:lvl w:ilvl="0" w:tplc="5798D6C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504874"/>
    <w:multiLevelType w:val="hybridMultilevel"/>
    <w:tmpl w:val="3B02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003D1"/>
    <w:multiLevelType w:val="hybridMultilevel"/>
    <w:tmpl w:val="2F5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60065"/>
    <w:multiLevelType w:val="hybridMultilevel"/>
    <w:tmpl w:val="C818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0"/>
  </w:num>
  <w:num w:numId="6">
    <w:abstractNumId w:val="1"/>
  </w:num>
  <w:num w:numId="7">
    <w:abstractNumId w:val="2"/>
  </w:num>
  <w:num w:numId="8">
    <w:abstractNumId w:val="7"/>
  </w:num>
  <w:num w:numId="9">
    <w:abstractNumId w:val="5"/>
  </w:num>
  <w:num w:numId="10">
    <w:abstractNumId w:val="8"/>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00B54"/>
    <w:rsid w:val="0000263A"/>
    <w:rsid w:val="00014DC7"/>
    <w:rsid w:val="00017CF2"/>
    <w:rsid w:val="00023359"/>
    <w:rsid w:val="00024341"/>
    <w:rsid w:val="000245E1"/>
    <w:rsid w:val="00043A2A"/>
    <w:rsid w:val="00061673"/>
    <w:rsid w:val="00065025"/>
    <w:rsid w:val="00071C2D"/>
    <w:rsid w:val="00083713"/>
    <w:rsid w:val="000838FA"/>
    <w:rsid w:val="000916A6"/>
    <w:rsid w:val="00093C5B"/>
    <w:rsid w:val="000A0609"/>
    <w:rsid w:val="000A2199"/>
    <w:rsid w:val="000A6293"/>
    <w:rsid w:val="000A68F1"/>
    <w:rsid w:val="000A6D82"/>
    <w:rsid w:val="000C1D87"/>
    <w:rsid w:val="000C49B4"/>
    <w:rsid w:val="00106E11"/>
    <w:rsid w:val="001166D4"/>
    <w:rsid w:val="001346F5"/>
    <w:rsid w:val="0014501E"/>
    <w:rsid w:val="00160E33"/>
    <w:rsid w:val="00183FC6"/>
    <w:rsid w:val="00195A07"/>
    <w:rsid w:val="001D0AA8"/>
    <w:rsid w:val="002018A2"/>
    <w:rsid w:val="0021416D"/>
    <w:rsid w:val="00232731"/>
    <w:rsid w:val="002329D2"/>
    <w:rsid w:val="00235881"/>
    <w:rsid w:val="002A17E3"/>
    <w:rsid w:val="002B71E1"/>
    <w:rsid w:val="002C06A6"/>
    <w:rsid w:val="002C135B"/>
    <w:rsid w:val="002C3172"/>
    <w:rsid w:val="002E1876"/>
    <w:rsid w:val="002E5869"/>
    <w:rsid w:val="002F25E4"/>
    <w:rsid w:val="002F7723"/>
    <w:rsid w:val="003370EA"/>
    <w:rsid w:val="00346C0E"/>
    <w:rsid w:val="00362C3C"/>
    <w:rsid w:val="003740E9"/>
    <w:rsid w:val="00375626"/>
    <w:rsid w:val="00380F99"/>
    <w:rsid w:val="00383E53"/>
    <w:rsid w:val="00397B3F"/>
    <w:rsid w:val="003C0674"/>
    <w:rsid w:val="003C3C7B"/>
    <w:rsid w:val="003D0E60"/>
    <w:rsid w:val="003D570F"/>
    <w:rsid w:val="003E4EAC"/>
    <w:rsid w:val="003F789A"/>
    <w:rsid w:val="0040109A"/>
    <w:rsid w:val="004046FA"/>
    <w:rsid w:val="004070A6"/>
    <w:rsid w:val="004147F9"/>
    <w:rsid w:val="00415139"/>
    <w:rsid w:val="004326EA"/>
    <w:rsid w:val="00436E80"/>
    <w:rsid w:val="00440C44"/>
    <w:rsid w:val="00451486"/>
    <w:rsid w:val="0045166C"/>
    <w:rsid w:val="00451C7D"/>
    <w:rsid w:val="004679A9"/>
    <w:rsid w:val="00474558"/>
    <w:rsid w:val="00475C5A"/>
    <w:rsid w:val="004835E9"/>
    <w:rsid w:val="0049205C"/>
    <w:rsid w:val="00496D74"/>
    <w:rsid w:val="004B52B4"/>
    <w:rsid w:val="004B7F1B"/>
    <w:rsid w:val="004F3FBF"/>
    <w:rsid w:val="004F5477"/>
    <w:rsid w:val="005035ED"/>
    <w:rsid w:val="00514448"/>
    <w:rsid w:val="005300DA"/>
    <w:rsid w:val="005470B6"/>
    <w:rsid w:val="00562DDF"/>
    <w:rsid w:val="005812F1"/>
    <w:rsid w:val="005903FC"/>
    <w:rsid w:val="00597CB5"/>
    <w:rsid w:val="005A3B5A"/>
    <w:rsid w:val="005D2E28"/>
    <w:rsid w:val="005F3B42"/>
    <w:rsid w:val="005F4EA0"/>
    <w:rsid w:val="0061034B"/>
    <w:rsid w:val="00610705"/>
    <w:rsid w:val="00614116"/>
    <w:rsid w:val="00624A32"/>
    <w:rsid w:val="0064370B"/>
    <w:rsid w:val="00671614"/>
    <w:rsid w:val="0067553B"/>
    <w:rsid w:val="0068525C"/>
    <w:rsid w:val="006A2DAE"/>
    <w:rsid w:val="006A6421"/>
    <w:rsid w:val="006B0908"/>
    <w:rsid w:val="006B28D7"/>
    <w:rsid w:val="006C5510"/>
    <w:rsid w:val="006D0CB4"/>
    <w:rsid w:val="006F0E04"/>
    <w:rsid w:val="006F4998"/>
    <w:rsid w:val="00700FA6"/>
    <w:rsid w:val="007223FC"/>
    <w:rsid w:val="00730920"/>
    <w:rsid w:val="007320B0"/>
    <w:rsid w:val="00752FB8"/>
    <w:rsid w:val="0075327E"/>
    <w:rsid w:val="00762F74"/>
    <w:rsid w:val="00770522"/>
    <w:rsid w:val="007937C1"/>
    <w:rsid w:val="007945FE"/>
    <w:rsid w:val="007B16D1"/>
    <w:rsid w:val="007D15AA"/>
    <w:rsid w:val="007D56C3"/>
    <w:rsid w:val="007E0545"/>
    <w:rsid w:val="007E3948"/>
    <w:rsid w:val="007F1D5F"/>
    <w:rsid w:val="00807D01"/>
    <w:rsid w:val="008166A8"/>
    <w:rsid w:val="00816FF0"/>
    <w:rsid w:val="0082089F"/>
    <w:rsid w:val="0084524D"/>
    <w:rsid w:val="00856BDC"/>
    <w:rsid w:val="008666E3"/>
    <w:rsid w:val="008670BC"/>
    <w:rsid w:val="0089293C"/>
    <w:rsid w:val="008952D2"/>
    <w:rsid w:val="00896537"/>
    <w:rsid w:val="008A5B6A"/>
    <w:rsid w:val="009067B7"/>
    <w:rsid w:val="009107D0"/>
    <w:rsid w:val="00922A9F"/>
    <w:rsid w:val="00922AC0"/>
    <w:rsid w:val="00946B7A"/>
    <w:rsid w:val="009568C6"/>
    <w:rsid w:val="009623BD"/>
    <w:rsid w:val="00967157"/>
    <w:rsid w:val="00975854"/>
    <w:rsid w:val="00997C61"/>
    <w:rsid w:val="009A2027"/>
    <w:rsid w:val="009A64D4"/>
    <w:rsid w:val="009B7A3E"/>
    <w:rsid w:val="009D0CA4"/>
    <w:rsid w:val="009E134B"/>
    <w:rsid w:val="009E6471"/>
    <w:rsid w:val="009F0AC4"/>
    <w:rsid w:val="009F3E99"/>
    <w:rsid w:val="00A06E0C"/>
    <w:rsid w:val="00A36F8A"/>
    <w:rsid w:val="00A620EB"/>
    <w:rsid w:val="00A804EE"/>
    <w:rsid w:val="00A83B1F"/>
    <w:rsid w:val="00A92BCA"/>
    <w:rsid w:val="00A93E8D"/>
    <w:rsid w:val="00AB43CC"/>
    <w:rsid w:val="00AB46DD"/>
    <w:rsid w:val="00AC0D70"/>
    <w:rsid w:val="00AC0D88"/>
    <w:rsid w:val="00AF1B92"/>
    <w:rsid w:val="00B01A69"/>
    <w:rsid w:val="00B14D95"/>
    <w:rsid w:val="00B176F1"/>
    <w:rsid w:val="00B365D3"/>
    <w:rsid w:val="00B7304B"/>
    <w:rsid w:val="00B768C1"/>
    <w:rsid w:val="00BA1D56"/>
    <w:rsid w:val="00BA448B"/>
    <w:rsid w:val="00BB39E6"/>
    <w:rsid w:val="00BD5791"/>
    <w:rsid w:val="00BE79E8"/>
    <w:rsid w:val="00C06BB7"/>
    <w:rsid w:val="00C147AA"/>
    <w:rsid w:val="00C31ADC"/>
    <w:rsid w:val="00C34E7D"/>
    <w:rsid w:val="00C412FB"/>
    <w:rsid w:val="00C601D5"/>
    <w:rsid w:val="00C618ED"/>
    <w:rsid w:val="00C71D0B"/>
    <w:rsid w:val="00C86D45"/>
    <w:rsid w:val="00C9309F"/>
    <w:rsid w:val="00C961E8"/>
    <w:rsid w:val="00CA09BD"/>
    <w:rsid w:val="00CB5B01"/>
    <w:rsid w:val="00CB5F7C"/>
    <w:rsid w:val="00CC2F2F"/>
    <w:rsid w:val="00CC300B"/>
    <w:rsid w:val="00CD62EC"/>
    <w:rsid w:val="00D168B9"/>
    <w:rsid w:val="00D20EF9"/>
    <w:rsid w:val="00D2723C"/>
    <w:rsid w:val="00D31693"/>
    <w:rsid w:val="00D33E63"/>
    <w:rsid w:val="00D4662B"/>
    <w:rsid w:val="00D50DB4"/>
    <w:rsid w:val="00D52F2A"/>
    <w:rsid w:val="00D62F68"/>
    <w:rsid w:val="00D64970"/>
    <w:rsid w:val="00D7065D"/>
    <w:rsid w:val="00D716EB"/>
    <w:rsid w:val="00D81330"/>
    <w:rsid w:val="00D85B12"/>
    <w:rsid w:val="00D85F81"/>
    <w:rsid w:val="00DC0208"/>
    <w:rsid w:val="00DC1DC5"/>
    <w:rsid w:val="00DD10FF"/>
    <w:rsid w:val="00DD55C8"/>
    <w:rsid w:val="00DF18C3"/>
    <w:rsid w:val="00E012F1"/>
    <w:rsid w:val="00E14BE0"/>
    <w:rsid w:val="00E54983"/>
    <w:rsid w:val="00E60436"/>
    <w:rsid w:val="00E61A9B"/>
    <w:rsid w:val="00E8174E"/>
    <w:rsid w:val="00E84846"/>
    <w:rsid w:val="00E86934"/>
    <w:rsid w:val="00E9176D"/>
    <w:rsid w:val="00E91882"/>
    <w:rsid w:val="00E9211B"/>
    <w:rsid w:val="00E93449"/>
    <w:rsid w:val="00EA2968"/>
    <w:rsid w:val="00EA2CBC"/>
    <w:rsid w:val="00EA3BA3"/>
    <w:rsid w:val="00EA7982"/>
    <w:rsid w:val="00EB115D"/>
    <w:rsid w:val="00EC159E"/>
    <w:rsid w:val="00EC4739"/>
    <w:rsid w:val="00EE0E43"/>
    <w:rsid w:val="00EE6CC1"/>
    <w:rsid w:val="00F125D1"/>
    <w:rsid w:val="00F2553C"/>
    <w:rsid w:val="00F5161E"/>
    <w:rsid w:val="00F627FF"/>
    <w:rsid w:val="00F87CC0"/>
    <w:rsid w:val="00FB364C"/>
    <w:rsid w:val="00FC302B"/>
    <w:rsid w:val="00FC39A0"/>
    <w:rsid w:val="00FC4AF5"/>
    <w:rsid w:val="00FD38D8"/>
    <w:rsid w:val="00FD5DBD"/>
    <w:rsid w:val="00FD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CCDE3-F6D6-4927-8934-815896B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semiHidden/>
    <w:unhideWhenUsed/>
    <w:rsid w:val="0040109A"/>
    <w:pPr>
      <w:tabs>
        <w:tab w:val="center" w:pos="4680"/>
        <w:tab w:val="right" w:pos="9360"/>
      </w:tabs>
    </w:pPr>
  </w:style>
  <w:style w:type="character" w:customStyle="1" w:styleId="FooterChar">
    <w:name w:val="Footer Char"/>
    <w:basedOn w:val="DefaultParagraphFont"/>
    <w:link w:val="Footer"/>
    <w:uiPriority w:val="99"/>
    <w:semiHidden/>
    <w:rsid w:val="0040109A"/>
  </w:style>
  <w:style w:type="character" w:styleId="Hyperlink">
    <w:name w:val="Hyperlink"/>
    <w:basedOn w:val="DefaultParagraphFont"/>
    <w:uiPriority w:val="99"/>
    <w:unhideWhenUsed/>
    <w:rsid w:val="00A80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mejia</dc:creator>
  <cp:lastModifiedBy>Delostrinos, Cynthia</cp:lastModifiedBy>
  <cp:revision>5</cp:revision>
  <cp:lastPrinted>2011-04-04T17:18:00Z</cp:lastPrinted>
  <dcterms:created xsi:type="dcterms:W3CDTF">2015-09-28T18:53:00Z</dcterms:created>
  <dcterms:modified xsi:type="dcterms:W3CDTF">2015-10-21T22:39:00Z</dcterms:modified>
</cp:coreProperties>
</file>