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68"/>
        <w:gridCol w:w="5817"/>
        <w:gridCol w:w="1765"/>
      </w:tblGrid>
      <w:tr w:rsidR="00A93E8D" w14:paraId="4662EAE8" w14:textId="77777777" w:rsidTr="001235A9">
        <w:tc>
          <w:tcPr>
            <w:tcW w:w="1768" w:type="dxa"/>
          </w:tcPr>
          <w:p w14:paraId="2C6D6C8F" w14:textId="77777777" w:rsidR="00A93E8D" w:rsidRDefault="00A93E8D" w:rsidP="00083713">
            <w:pPr>
              <w:jc w:val="center"/>
            </w:pPr>
            <w:r>
              <w:rPr>
                <w:noProof/>
              </w:rPr>
              <w:drawing>
                <wp:anchor distT="0" distB="0" distL="114300" distR="114300" simplePos="0" relativeHeight="251658752" behindDoc="0" locked="0" layoutInCell="1" allowOverlap="1" wp14:anchorId="582A5640" wp14:editId="6B3BC604">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7" w:type="dxa"/>
            <w:vAlign w:val="center"/>
          </w:tcPr>
          <w:p w14:paraId="7CEA6AD5" w14:textId="77777777" w:rsidR="0049205C" w:rsidRDefault="0049205C" w:rsidP="00083713">
            <w:pPr>
              <w:rPr>
                <w:b/>
                <w:sz w:val="32"/>
                <w:szCs w:val="32"/>
              </w:rPr>
            </w:pPr>
          </w:p>
          <w:p w14:paraId="4811791F" w14:textId="77777777" w:rsidR="008670BC" w:rsidRPr="00083713" w:rsidRDefault="0049205C" w:rsidP="00083713">
            <w:pPr>
              <w:rPr>
                <w:b/>
                <w:sz w:val="32"/>
                <w:szCs w:val="32"/>
              </w:rPr>
            </w:pPr>
            <w:r>
              <w:rPr>
                <w:b/>
                <w:sz w:val="32"/>
                <w:szCs w:val="32"/>
              </w:rPr>
              <w:t>Superior Court Judges’ Association</w:t>
            </w:r>
            <w:r w:rsidR="009A7701">
              <w:rPr>
                <w:b/>
                <w:sz w:val="32"/>
                <w:szCs w:val="32"/>
              </w:rPr>
              <w:t xml:space="preserve"> </w:t>
            </w:r>
            <w:r>
              <w:rPr>
                <w:b/>
                <w:sz w:val="32"/>
                <w:szCs w:val="32"/>
              </w:rPr>
              <w:t>Equality and Fairness</w:t>
            </w:r>
            <w:r w:rsidR="00D52F2A">
              <w:rPr>
                <w:b/>
                <w:sz w:val="32"/>
                <w:szCs w:val="32"/>
              </w:rPr>
              <w:t xml:space="preserve"> </w:t>
            </w:r>
            <w:r w:rsidR="008670BC">
              <w:rPr>
                <w:b/>
                <w:sz w:val="32"/>
                <w:szCs w:val="32"/>
              </w:rPr>
              <w:t>Committee</w:t>
            </w:r>
          </w:p>
          <w:p w14:paraId="61606AF5" w14:textId="04016B3A" w:rsidR="00A93E8D" w:rsidRDefault="00F87CC0" w:rsidP="0049205C">
            <w:pPr>
              <w:rPr>
                <w:b/>
                <w:szCs w:val="24"/>
              </w:rPr>
            </w:pPr>
            <w:r>
              <w:rPr>
                <w:b/>
                <w:szCs w:val="24"/>
              </w:rPr>
              <w:t xml:space="preserve">Date and Time: </w:t>
            </w:r>
            <w:r w:rsidR="00040046">
              <w:rPr>
                <w:b/>
                <w:szCs w:val="24"/>
              </w:rPr>
              <w:t>Wednesday</w:t>
            </w:r>
            <w:r w:rsidR="00516AB0">
              <w:rPr>
                <w:b/>
                <w:szCs w:val="24"/>
              </w:rPr>
              <w:t xml:space="preserve">, </w:t>
            </w:r>
            <w:r w:rsidR="00D12229">
              <w:rPr>
                <w:b/>
                <w:szCs w:val="24"/>
              </w:rPr>
              <w:t>October 17</w:t>
            </w:r>
            <w:r w:rsidR="00B82882">
              <w:rPr>
                <w:b/>
                <w:szCs w:val="24"/>
              </w:rPr>
              <w:t>, 2018</w:t>
            </w:r>
            <w:r w:rsidR="00761F05">
              <w:rPr>
                <w:b/>
                <w:szCs w:val="24"/>
              </w:rPr>
              <w:t xml:space="preserve"> @ 12:05</w:t>
            </w:r>
            <w:r w:rsidR="00577A09">
              <w:rPr>
                <w:b/>
                <w:szCs w:val="24"/>
              </w:rPr>
              <w:t xml:space="preserve"> p.m.</w:t>
            </w:r>
            <w:r w:rsidR="00A93E8D">
              <w:rPr>
                <w:b/>
                <w:szCs w:val="24"/>
              </w:rPr>
              <w:t xml:space="preserve"> </w:t>
            </w:r>
            <w:r w:rsidR="00703391">
              <w:rPr>
                <w:b/>
                <w:szCs w:val="24"/>
              </w:rPr>
              <w:t>– 1:00 p.m.</w:t>
            </w:r>
          </w:p>
          <w:p w14:paraId="4AF42AE5" w14:textId="77777777" w:rsidR="0049205C" w:rsidRDefault="00E90DF8" w:rsidP="00761F05">
            <w:pPr>
              <w:rPr>
                <w:b/>
                <w:szCs w:val="24"/>
              </w:rPr>
            </w:pPr>
            <w:r>
              <w:rPr>
                <w:b/>
                <w:szCs w:val="24"/>
              </w:rPr>
              <w:t xml:space="preserve">Meeting </w:t>
            </w:r>
            <w:r w:rsidR="00761F05">
              <w:rPr>
                <w:b/>
                <w:szCs w:val="24"/>
              </w:rPr>
              <w:t>Via Teleconference</w:t>
            </w:r>
          </w:p>
          <w:p w14:paraId="141E70A1" w14:textId="464D5C81" w:rsidR="00761F05" w:rsidRPr="003370EA" w:rsidRDefault="00761F05" w:rsidP="00C65A88">
            <w:pPr>
              <w:rPr>
                <w:b/>
                <w:szCs w:val="24"/>
              </w:rPr>
            </w:pPr>
            <w:r>
              <w:rPr>
                <w:b/>
                <w:szCs w:val="24"/>
              </w:rPr>
              <w:t xml:space="preserve">Number: 1-877-820-7831 PW: </w:t>
            </w:r>
            <w:r w:rsidR="00C65A88">
              <w:rPr>
                <w:b/>
                <w:szCs w:val="24"/>
              </w:rPr>
              <w:t>358515#</w:t>
            </w:r>
          </w:p>
        </w:tc>
        <w:tc>
          <w:tcPr>
            <w:tcW w:w="1765" w:type="dxa"/>
            <w:vAlign w:val="center"/>
          </w:tcPr>
          <w:p w14:paraId="6ED3975E" w14:textId="77777777" w:rsidR="00A93E8D" w:rsidRDefault="00A93E8D" w:rsidP="00A93E8D"/>
        </w:tc>
      </w:tr>
      <w:tr w:rsidR="00A804EE" w14:paraId="6E34CBCF" w14:textId="77777777" w:rsidTr="00351076">
        <w:tc>
          <w:tcPr>
            <w:tcW w:w="9350" w:type="dxa"/>
            <w:gridSpan w:val="3"/>
            <w:shd w:val="clear" w:color="auto" w:fill="D9D9D9" w:themeFill="background1" w:themeFillShade="D9"/>
            <w:vAlign w:val="center"/>
          </w:tcPr>
          <w:p w14:paraId="5BDAA690" w14:textId="2B6178BC" w:rsidR="00A804EE" w:rsidRPr="00A804EE" w:rsidRDefault="00E41FD1" w:rsidP="00E14BE0">
            <w:pPr>
              <w:jc w:val="center"/>
              <w:rPr>
                <w:sz w:val="22"/>
              </w:rPr>
            </w:pPr>
            <w:r>
              <w:rPr>
                <w:b/>
                <w:szCs w:val="24"/>
              </w:rPr>
              <w:t>Meeting Minutes</w:t>
            </w:r>
          </w:p>
        </w:tc>
      </w:tr>
      <w:tr w:rsidR="00C65A88" w14:paraId="63C8D80C" w14:textId="77777777" w:rsidTr="00210811">
        <w:tc>
          <w:tcPr>
            <w:tcW w:w="9350" w:type="dxa"/>
            <w:gridSpan w:val="3"/>
            <w:vAlign w:val="center"/>
          </w:tcPr>
          <w:p w14:paraId="1630D49A" w14:textId="50054107" w:rsidR="00D12229" w:rsidRPr="00E41FD1" w:rsidRDefault="00B27EA1" w:rsidP="00E41FD1">
            <w:pPr>
              <w:rPr>
                <w:sz w:val="22"/>
              </w:rPr>
            </w:pPr>
            <w:r w:rsidRPr="00E41FD1">
              <w:rPr>
                <w:b/>
                <w:sz w:val="22"/>
              </w:rPr>
              <w:t>Attendees:</w:t>
            </w:r>
            <w:r w:rsidR="00B31285" w:rsidRPr="00E41FD1">
              <w:rPr>
                <w:b/>
                <w:sz w:val="22"/>
              </w:rPr>
              <w:t xml:space="preserve"> </w:t>
            </w:r>
            <w:r w:rsidR="00B31285" w:rsidRPr="00E41FD1">
              <w:rPr>
                <w:sz w:val="22"/>
              </w:rPr>
              <w:t xml:space="preserve">Judge Whitener, </w:t>
            </w:r>
            <w:r w:rsidR="00E41FD1" w:rsidRPr="00E41FD1">
              <w:rPr>
                <w:sz w:val="22"/>
              </w:rPr>
              <w:t>Judge Loring</w:t>
            </w:r>
            <w:r w:rsidR="00E41FD1">
              <w:rPr>
                <w:sz w:val="22"/>
              </w:rPr>
              <w:t>,</w:t>
            </w:r>
            <w:r w:rsidR="00E41FD1" w:rsidRPr="00E41FD1">
              <w:rPr>
                <w:sz w:val="22"/>
              </w:rPr>
              <w:t xml:space="preserve"> </w:t>
            </w:r>
            <w:r w:rsidR="00E41FD1">
              <w:rPr>
                <w:sz w:val="22"/>
              </w:rPr>
              <w:t xml:space="preserve">AOC Staff: </w:t>
            </w:r>
            <w:r w:rsidR="00B31285" w:rsidRPr="00E41FD1">
              <w:rPr>
                <w:sz w:val="22"/>
              </w:rPr>
              <w:t>Cynthia Delostrino</w:t>
            </w:r>
            <w:r w:rsidR="00E41FD1">
              <w:rPr>
                <w:sz w:val="22"/>
              </w:rPr>
              <w:t>s, Intisar Surur, Andrea Valdez,</w:t>
            </w:r>
            <w:r w:rsidR="00B31285" w:rsidRPr="00E41FD1">
              <w:rPr>
                <w:sz w:val="22"/>
              </w:rPr>
              <w:t xml:space="preserve"> </w:t>
            </w:r>
            <w:r w:rsidR="00E41FD1">
              <w:rPr>
                <w:sz w:val="22"/>
              </w:rPr>
              <w:t>Excused: Judge Shea-Brown</w:t>
            </w:r>
          </w:p>
          <w:p w14:paraId="034B3E09" w14:textId="77777777" w:rsidR="00B27EA1" w:rsidRDefault="00B27EA1" w:rsidP="00D12229">
            <w:pPr>
              <w:pStyle w:val="ListParagraph"/>
              <w:ind w:left="360"/>
              <w:rPr>
                <w:b/>
                <w:sz w:val="22"/>
              </w:rPr>
            </w:pPr>
          </w:p>
          <w:p w14:paraId="3AC579C6" w14:textId="77777777" w:rsidR="00D12229" w:rsidRDefault="00D12229" w:rsidP="00761F05">
            <w:pPr>
              <w:pStyle w:val="ListParagraph"/>
              <w:numPr>
                <w:ilvl w:val="0"/>
                <w:numId w:val="1"/>
              </w:numPr>
              <w:rPr>
                <w:b/>
                <w:sz w:val="22"/>
              </w:rPr>
            </w:pPr>
            <w:r>
              <w:rPr>
                <w:b/>
                <w:sz w:val="22"/>
              </w:rPr>
              <w:t xml:space="preserve">Approval of August 15, 2018 Meeting Minutes </w:t>
            </w:r>
          </w:p>
          <w:p w14:paraId="6CE293B5" w14:textId="387D26CB" w:rsidR="009A1DFC" w:rsidRDefault="00E41FD1" w:rsidP="00D12229">
            <w:pPr>
              <w:pStyle w:val="ListParagraph"/>
              <w:ind w:left="360"/>
              <w:rPr>
                <w:sz w:val="22"/>
              </w:rPr>
            </w:pPr>
            <w:r>
              <w:rPr>
                <w:sz w:val="22"/>
              </w:rPr>
              <w:t>Judge Loring was the only Committee member present at the August meeting who was also present at the meeting. Minutes could not be approved.</w:t>
            </w:r>
          </w:p>
          <w:p w14:paraId="7F3D2EED" w14:textId="7EEBE924" w:rsidR="00D12229" w:rsidRDefault="009A1DFC" w:rsidP="00D12229">
            <w:pPr>
              <w:pStyle w:val="ListParagraph"/>
              <w:ind w:left="360"/>
              <w:rPr>
                <w:sz w:val="22"/>
              </w:rPr>
            </w:pPr>
            <w:r w:rsidRPr="00E41FD1">
              <w:rPr>
                <w:b/>
                <w:sz w:val="22"/>
              </w:rPr>
              <w:t>ACTION:</w:t>
            </w:r>
            <w:r>
              <w:rPr>
                <w:sz w:val="22"/>
              </w:rPr>
              <w:t xml:space="preserve"> Cynthia send email to approve meeting minutes </w:t>
            </w:r>
            <w:r w:rsidR="00E41FD1">
              <w:rPr>
                <w:sz w:val="22"/>
              </w:rPr>
              <w:t xml:space="preserve">from August </w:t>
            </w:r>
            <w:r>
              <w:rPr>
                <w:sz w:val="22"/>
              </w:rPr>
              <w:t>via email.</w:t>
            </w:r>
          </w:p>
          <w:p w14:paraId="7C1EF937" w14:textId="77777777" w:rsidR="009A1DFC" w:rsidRPr="009A1DFC" w:rsidRDefault="009A1DFC" w:rsidP="00D12229">
            <w:pPr>
              <w:pStyle w:val="ListParagraph"/>
              <w:ind w:left="360"/>
              <w:rPr>
                <w:sz w:val="22"/>
              </w:rPr>
            </w:pPr>
          </w:p>
          <w:p w14:paraId="2464612B" w14:textId="44DD7779" w:rsidR="00C65A88" w:rsidRDefault="00C65A88" w:rsidP="00761F05">
            <w:pPr>
              <w:pStyle w:val="ListParagraph"/>
              <w:numPr>
                <w:ilvl w:val="0"/>
                <w:numId w:val="1"/>
              </w:numPr>
              <w:rPr>
                <w:b/>
                <w:sz w:val="22"/>
              </w:rPr>
            </w:pPr>
            <w:r>
              <w:rPr>
                <w:b/>
                <w:sz w:val="22"/>
              </w:rPr>
              <w:t xml:space="preserve">Chair Report – </w:t>
            </w:r>
            <w:r w:rsidRPr="00C65A88">
              <w:rPr>
                <w:sz w:val="22"/>
              </w:rPr>
              <w:t>Judge Helen Whitener</w:t>
            </w:r>
            <w:r>
              <w:rPr>
                <w:b/>
                <w:sz w:val="22"/>
              </w:rPr>
              <w:t xml:space="preserve"> </w:t>
            </w:r>
          </w:p>
          <w:p w14:paraId="36727C94" w14:textId="6990E5CB" w:rsidR="00E82BBD" w:rsidRDefault="004506DE" w:rsidP="00E82BBD">
            <w:pPr>
              <w:pStyle w:val="ListParagraph"/>
              <w:numPr>
                <w:ilvl w:val="0"/>
                <w:numId w:val="18"/>
              </w:numPr>
              <w:rPr>
                <w:sz w:val="22"/>
              </w:rPr>
            </w:pPr>
            <w:r w:rsidRPr="009A1DFC">
              <w:rPr>
                <w:b/>
                <w:sz w:val="22"/>
              </w:rPr>
              <w:t>Elected as new co-chair of the Minority and Justice Commission</w:t>
            </w:r>
            <w:r w:rsidR="009A1DFC">
              <w:rPr>
                <w:sz w:val="22"/>
              </w:rPr>
              <w:t xml:space="preserve"> – Took affect the 1</w:t>
            </w:r>
            <w:r w:rsidR="009A1DFC" w:rsidRPr="009A1DFC">
              <w:rPr>
                <w:sz w:val="22"/>
                <w:vertAlign w:val="superscript"/>
              </w:rPr>
              <w:t>st</w:t>
            </w:r>
            <w:r w:rsidR="009A1DFC">
              <w:rPr>
                <w:sz w:val="22"/>
              </w:rPr>
              <w:t xml:space="preserve"> of September. Elevates visibility of </w:t>
            </w:r>
            <w:r w:rsidR="00E41FD1">
              <w:rPr>
                <w:sz w:val="22"/>
              </w:rPr>
              <w:t xml:space="preserve">the SCJA Equality and Fairness </w:t>
            </w:r>
            <w:r w:rsidR="009A1DFC">
              <w:rPr>
                <w:sz w:val="22"/>
              </w:rPr>
              <w:t>Committee.</w:t>
            </w:r>
          </w:p>
          <w:p w14:paraId="61ED9561" w14:textId="0A12F073" w:rsidR="004506DE" w:rsidRDefault="004506DE" w:rsidP="00D12229">
            <w:pPr>
              <w:pStyle w:val="ListParagraph"/>
              <w:numPr>
                <w:ilvl w:val="0"/>
                <w:numId w:val="18"/>
              </w:numPr>
              <w:rPr>
                <w:sz w:val="22"/>
              </w:rPr>
            </w:pPr>
            <w:r w:rsidRPr="009A1DFC">
              <w:rPr>
                <w:b/>
                <w:sz w:val="22"/>
              </w:rPr>
              <w:t>SCJA E&amp;F Mission Review</w:t>
            </w:r>
            <w:r w:rsidR="00D12229" w:rsidRPr="009A1DFC">
              <w:rPr>
                <w:b/>
                <w:sz w:val="22"/>
              </w:rPr>
              <w:t>:</w:t>
            </w:r>
            <w:r w:rsidR="009A1DFC">
              <w:rPr>
                <w:sz w:val="22"/>
              </w:rPr>
              <w:t xml:space="preserve"> </w:t>
            </w:r>
            <w:r w:rsidR="00E41FD1">
              <w:rPr>
                <w:sz w:val="22"/>
              </w:rPr>
              <w:t>Discussion continued on the mission of the Committee, and whether the work we were doing was living up to the charge:</w:t>
            </w:r>
            <w:r w:rsidR="009A1DFC">
              <w:rPr>
                <w:sz w:val="22"/>
              </w:rPr>
              <w:t xml:space="preserve"> </w:t>
            </w:r>
          </w:p>
          <w:p w14:paraId="06235599" w14:textId="445814F1" w:rsidR="00D12229" w:rsidRPr="009A1DFC" w:rsidRDefault="00C83497" w:rsidP="00D12229">
            <w:pPr>
              <w:pStyle w:val="ListParagraph"/>
              <w:numPr>
                <w:ilvl w:val="0"/>
                <w:numId w:val="19"/>
              </w:numPr>
              <w:rPr>
                <w:b/>
                <w:sz w:val="22"/>
              </w:rPr>
            </w:pPr>
            <w:r w:rsidRPr="009A1DFC">
              <w:rPr>
                <w:b/>
                <w:sz w:val="22"/>
              </w:rPr>
              <w:t>Maintain Liaison with state Commissions concerned with issues of justice, gender, and diversity.</w:t>
            </w:r>
          </w:p>
          <w:p w14:paraId="1AE2EA2A" w14:textId="5B846684" w:rsidR="009A1DFC" w:rsidRDefault="00C83497" w:rsidP="00C83497">
            <w:pPr>
              <w:pStyle w:val="ListParagraph"/>
              <w:numPr>
                <w:ilvl w:val="0"/>
                <w:numId w:val="20"/>
              </w:numPr>
              <w:rPr>
                <w:sz w:val="22"/>
              </w:rPr>
            </w:pPr>
            <w:r>
              <w:rPr>
                <w:sz w:val="22"/>
              </w:rPr>
              <w:t>Discuss</w:t>
            </w:r>
            <w:r w:rsidR="00E41FD1">
              <w:rPr>
                <w:sz w:val="22"/>
              </w:rPr>
              <w:t>ed</w:t>
            </w:r>
            <w:r>
              <w:rPr>
                <w:sz w:val="22"/>
              </w:rPr>
              <w:t xml:space="preserve"> new idea around “</w:t>
            </w:r>
            <w:r w:rsidR="009A1DFC">
              <w:rPr>
                <w:sz w:val="22"/>
              </w:rPr>
              <w:t>liaising with state Commissions</w:t>
            </w:r>
            <w:r>
              <w:rPr>
                <w:sz w:val="22"/>
              </w:rPr>
              <w:t>”</w:t>
            </w:r>
          </w:p>
          <w:p w14:paraId="0018AB26" w14:textId="77777777" w:rsidR="009A1DFC" w:rsidRDefault="009A1DFC" w:rsidP="00C83497">
            <w:pPr>
              <w:pStyle w:val="ListParagraph"/>
              <w:numPr>
                <w:ilvl w:val="0"/>
                <w:numId w:val="20"/>
              </w:numPr>
              <w:rPr>
                <w:sz w:val="22"/>
              </w:rPr>
            </w:pPr>
            <w:r>
              <w:rPr>
                <w:sz w:val="22"/>
              </w:rPr>
              <w:t>Way to get other SJCA members interested in Committee.</w:t>
            </w:r>
          </w:p>
          <w:p w14:paraId="09113EF7" w14:textId="443C2471" w:rsidR="009A1DFC" w:rsidRDefault="00E41FD1" w:rsidP="00C83497">
            <w:pPr>
              <w:pStyle w:val="ListParagraph"/>
              <w:numPr>
                <w:ilvl w:val="0"/>
                <w:numId w:val="20"/>
              </w:numPr>
              <w:rPr>
                <w:sz w:val="22"/>
              </w:rPr>
            </w:pPr>
            <w:r>
              <w:rPr>
                <w:sz w:val="22"/>
              </w:rPr>
              <w:t xml:space="preserve">E&amp;F </w:t>
            </w:r>
            <w:r w:rsidR="009A1DFC">
              <w:rPr>
                <w:sz w:val="22"/>
              </w:rPr>
              <w:t xml:space="preserve">Committee members </w:t>
            </w:r>
            <w:r>
              <w:rPr>
                <w:sz w:val="22"/>
              </w:rPr>
              <w:t xml:space="preserve">could </w:t>
            </w:r>
            <w:r w:rsidR="009A1DFC">
              <w:rPr>
                <w:sz w:val="22"/>
              </w:rPr>
              <w:t xml:space="preserve">attend Commission meetings, or see if they can be appointed as liaisons so they can report to us about what the various commissions are doing. Judge </w:t>
            </w:r>
            <w:r w:rsidR="0078253E">
              <w:rPr>
                <w:sz w:val="22"/>
              </w:rPr>
              <w:t>Whitener</w:t>
            </w:r>
            <w:r>
              <w:rPr>
                <w:sz w:val="22"/>
              </w:rPr>
              <w:t xml:space="preserve"> is already on the Minority and Justice Commission, and Judge Shea-Brown serves as an ad-hoc member of the Gender and Justice Commission.</w:t>
            </w:r>
          </w:p>
          <w:p w14:paraId="781C91BE" w14:textId="40BBA4E6" w:rsidR="009A1DFC" w:rsidRDefault="009A1DFC" w:rsidP="00C83497">
            <w:pPr>
              <w:pStyle w:val="ListParagraph"/>
              <w:numPr>
                <w:ilvl w:val="0"/>
                <w:numId w:val="20"/>
              </w:numPr>
              <w:rPr>
                <w:sz w:val="22"/>
              </w:rPr>
            </w:pPr>
            <w:r>
              <w:rPr>
                <w:sz w:val="22"/>
              </w:rPr>
              <w:t xml:space="preserve">Are members in agreement with </w:t>
            </w:r>
            <w:r w:rsidR="00E41FD1">
              <w:rPr>
                <w:sz w:val="22"/>
              </w:rPr>
              <w:t xml:space="preserve">this </w:t>
            </w:r>
            <w:r>
              <w:rPr>
                <w:sz w:val="22"/>
              </w:rPr>
              <w:t xml:space="preserve">new focus? What members </w:t>
            </w:r>
            <w:r w:rsidR="00E41FD1">
              <w:rPr>
                <w:sz w:val="22"/>
              </w:rPr>
              <w:t xml:space="preserve">are </w:t>
            </w:r>
            <w:r>
              <w:rPr>
                <w:sz w:val="22"/>
              </w:rPr>
              <w:t xml:space="preserve">interested in working with various commissions to report on status of </w:t>
            </w:r>
            <w:r w:rsidR="00E41FD1">
              <w:rPr>
                <w:sz w:val="22"/>
              </w:rPr>
              <w:t xml:space="preserve">other </w:t>
            </w:r>
            <w:r>
              <w:rPr>
                <w:sz w:val="22"/>
              </w:rPr>
              <w:t>commissions?</w:t>
            </w:r>
          </w:p>
          <w:p w14:paraId="3EBDFD32" w14:textId="405B97BD" w:rsidR="00C83497" w:rsidRDefault="0078253E" w:rsidP="00C83497">
            <w:pPr>
              <w:pStyle w:val="ListParagraph"/>
              <w:numPr>
                <w:ilvl w:val="0"/>
                <w:numId w:val="20"/>
              </w:numPr>
              <w:rPr>
                <w:sz w:val="22"/>
              </w:rPr>
            </w:pPr>
            <w:r>
              <w:rPr>
                <w:sz w:val="22"/>
              </w:rPr>
              <w:t xml:space="preserve">Who will check to see if the </w:t>
            </w:r>
            <w:r w:rsidR="00E41FD1">
              <w:rPr>
                <w:sz w:val="22"/>
              </w:rPr>
              <w:t xml:space="preserve">Governor’s Ethnic </w:t>
            </w:r>
            <w:r>
              <w:rPr>
                <w:sz w:val="22"/>
              </w:rPr>
              <w:t>Commission</w:t>
            </w:r>
            <w:r w:rsidR="00E41FD1">
              <w:rPr>
                <w:sz w:val="22"/>
              </w:rPr>
              <w:t>s actually touch</w:t>
            </w:r>
            <w:r>
              <w:rPr>
                <w:sz w:val="22"/>
              </w:rPr>
              <w:t xml:space="preserve"> on issues pertaining to </w:t>
            </w:r>
            <w:r w:rsidR="00E41FD1">
              <w:rPr>
                <w:sz w:val="22"/>
              </w:rPr>
              <w:t xml:space="preserve">the </w:t>
            </w:r>
            <w:r>
              <w:rPr>
                <w:sz w:val="22"/>
              </w:rPr>
              <w:t xml:space="preserve">courts? All minutes and agendas are public. WE would have to find ones that are relevant then </w:t>
            </w:r>
            <w:r w:rsidR="00C61F10">
              <w:rPr>
                <w:sz w:val="22"/>
              </w:rPr>
              <w:t>assigning</w:t>
            </w:r>
            <w:r>
              <w:rPr>
                <w:sz w:val="22"/>
              </w:rPr>
              <w:t xml:space="preserve"> judges to attend. Would require more work. </w:t>
            </w:r>
          </w:p>
          <w:p w14:paraId="34750183" w14:textId="77777777" w:rsidR="00E41FD1" w:rsidRDefault="00E41FD1" w:rsidP="00C83497">
            <w:pPr>
              <w:pStyle w:val="ListParagraph"/>
              <w:numPr>
                <w:ilvl w:val="0"/>
                <w:numId w:val="20"/>
              </w:numPr>
              <w:rPr>
                <w:sz w:val="22"/>
              </w:rPr>
            </w:pPr>
            <w:r>
              <w:rPr>
                <w:sz w:val="22"/>
              </w:rPr>
              <w:t>We could i</w:t>
            </w:r>
            <w:r w:rsidR="0078253E">
              <w:rPr>
                <w:sz w:val="22"/>
              </w:rPr>
              <w:t>dentify judges already participati</w:t>
            </w:r>
            <w:r>
              <w:rPr>
                <w:sz w:val="22"/>
              </w:rPr>
              <w:t>ng on Committees or Commissions relevant to SCJA E&amp;F’s mission,</w:t>
            </w:r>
            <w:bookmarkStart w:id="0" w:name="_GoBack"/>
            <w:bookmarkEnd w:id="0"/>
            <w:r>
              <w:rPr>
                <w:sz w:val="22"/>
              </w:rPr>
              <w:t xml:space="preserve"> send request </w:t>
            </w:r>
            <w:r w:rsidR="0078253E">
              <w:rPr>
                <w:sz w:val="22"/>
              </w:rPr>
              <w:t>t</w:t>
            </w:r>
            <w:r>
              <w:rPr>
                <w:sz w:val="22"/>
              </w:rPr>
              <w:t>o</w:t>
            </w:r>
            <w:r w:rsidR="0078253E">
              <w:rPr>
                <w:sz w:val="22"/>
              </w:rPr>
              <w:t xml:space="preserve"> judges to participate in E&amp;F. </w:t>
            </w:r>
          </w:p>
          <w:p w14:paraId="50D4803B" w14:textId="399858A0" w:rsidR="0078253E" w:rsidRDefault="0078253E" w:rsidP="00C83497">
            <w:pPr>
              <w:pStyle w:val="ListParagraph"/>
              <w:numPr>
                <w:ilvl w:val="0"/>
                <w:numId w:val="20"/>
              </w:numPr>
              <w:rPr>
                <w:sz w:val="22"/>
              </w:rPr>
            </w:pPr>
            <w:r>
              <w:rPr>
                <w:sz w:val="22"/>
              </w:rPr>
              <w:t>We could do additional work</w:t>
            </w:r>
            <w:r w:rsidR="00E41FD1">
              <w:rPr>
                <w:sz w:val="22"/>
              </w:rPr>
              <w:t xml:space="preserve"> around G</w:t>
            </w:r>
            <w:r>
              <w:rPr>
                <w:sz w:val="22"/>
              </w:rPr>
              <w:t xml:space="preserve">overnor’s </w:t>
            </w:r>
            <w:r w:rsidR="00E41FD1">
              <w:rPr>
                <w:sz w:val="22"/>
              </w:rPr>
              <w:t>Ethic C</w:t>
            </w:r>
            <w:r>
              <w:rPr>
                <w:sz w:val="22"/>
              </w:rPr>
              <w:t>ommission</w:t>
            </w:r>
            <w:r w:rsidR="00E41FD1">
              <w:rPr>
                <w:sz w:val="22"/>
              </w:rPr>
              <w:t>s</w:t>
            </w:r>
            <w:r>
              <w:rPr>
                <w:sz w:val="22"/>
              </w:rPr>
              <w:t xml:space="preserve"> – </w:t>
            </w:r>
            <w:r w:rsidR="00E41FD1">
              <w:rPr>
                <w:sz w:val="22"/>
              </w:rPr>
              <w:t>We would initiate the conversation by telling them</w:t>
            </w:r>
            <w:r>
              <w:rPr>
                <w:sz w:val="22"/>
              </w:rPr>
              <w:t xml:space="preserve"> what our charge is and have them let us know when they will be discussing anything relat</w:t>
            </w:r>
            <w:r w:rsidR="00E41FD1">
              <w:rPr>
                <w:sz w:val="22"/>
              </w:rPr>
              <w:t xml:space="preserve">ed to our charge or the courts and to extend </w:t>
            </w:r>
            <w:r>
              <w:rPr>
                <w:sz w:val="22"/>
              </w:rPr>
              <w:t xml:space="preserve">an invite </w:t>
            </w:r>
            <w:r>
              <w:rPr>
                <w:sz w:val="22"/>
              </w:rPr>
              <w:lastRenderedPageBreak/>
              <w:t xml:space="preserve">to </w:t>
            </w:r>
            <w:r w:rsidR="00E41FD1">
              <w:rPr>
                <w:sz w:val="22"/>
              </w:rPr>
              <w:t xml:space="preserve">us when they would like us to participate in issues relating to the courts. </w:t>
            </w:r>
          </w:p>
          <w:p w14:paraId="207C921E" w14:textId="233AAFCC" w:rsidR="0078253E" w:rsidRDefault="0078253E" w:rsidP="00C83497">
            <w:pPr>
              <w:pStyle w:val="ListParagraph"/>
              <w:numPr>
                <w:ilvl w:val="0"/>
                <w:numId w:val="20"/>
              </w:numPr>
              <w:rPr>
                <w:sz w:val="22"/>
              </w:rPr>
            </w:pPr>
            <w:r>
              <w:rPr>
                <w:sz w:val="22"/>
              </w:rPr>
              <w:t>The executive director would be the one to have best sense of connections and what is coming up for their Commission. If we provide them with brief description of what we do and what we</w:t>
            </w:r>
            <w:r w:rsidR="00E41FD1">
              <w:rPr>
                <w:sz w:val="22"/>
              </w:rPr>
              <w:t>’</w:t>
            </w:r>
            <w:r>
              <w:rPr>
                <w:sz w:val="22"/>
              </w:rPr>
              <w:t>re interested in, that would provide opportunity for them to collaborate.</w:t>
            </w:r>
          </w:p>
          <w:p w14:paraId="706DFE07" w14:textId="77777777" w:rsidR="0078253E" w:rsidRDefault="0078253E" w:rsidP="00C83497">
            <w:pPr>
              <w:pStyle w:val="ListParagraph"/>
              <w:numPr>
                <w:ilvl w:val="0"/>
                <w:numId w:val="20"/>
              </w:numPr>
              <w:rPr>
                <w:sz w:val="22"/>
              </w:rPr>
            </w:pPr>
            <w:r>
              <w:rPr>
                <w:sz w:val="22"/>
              </w:rPr>
              <w:t xml:space="preserve">What are all of the committees that exist within the Judiciary – are we missing any? </w:t>
            </w:r>
          </w:p>
          <w:p w14:paraId="7DE9296E" w14:textId="7A4BFA8F" w:rsidR="0078253E" w:rsidRDefault="0078253E" w:rsidP="00C83497">
            <w:pPr>
              <w:pStyle w:val="ListParagraph"/>
              <w:numPr>
                <w:ilvl w:val="0"/>
                <w:numId w:val="20"/>
              </w:numPr>
              <w:rPr>
                <w:sz w:val="22"/>
              </w:rPr>
            </w:pPr>
            <w:r>
              <w:rPr>
                <w:sz w:val="22"/>
              </w:rPr>
              <w:t>Judge Loring is nominated for the Public Trust and Confidence Committee.</w:t>
            </w:r>
          </w:p>
          <w:p w14:paraId="10C50C02" w14:textId="7F506049" w:rsidR="0078253E" w:rsidRDefault="0078253E" w:rsidP="00C83497">
            <w:pPr>
              <w:pStyle w:val="ListParagraph"/>
              <w:numPr>
                <w:ilvl w:val="0"/>
                <w:numId w:val="20"/>
              </w:numPr>
              <w:rPr>
                <w:sz w:val="22"/>
              </w:rPr>
            </w:pPr>
            <w:r w:rsidRPr="00E41FD1">
              <w:rPr>
                <w:b/>
                <w:sz w:val="22"/>
              </w:rPr>
              <w:t>ACTION:</w:t>
            </w:r>
            <w:r>
              <w:rPr>
                <w:sz w:val="22"/>
              </w:rPr>
              <w:t xml:space="preserve"> Intisar can send us the master list to Cynthia. Cynthia will send to Judge Loring and Whitener.</w:t>
            </w:r>
            <w:r w:rsidR="00E41FD1">
              <w:rPr>
                <w:sz w:val="22"/>
              </w:rPr>
              <w:t xml:space="preserve"> Table this discussion for the next meeting.</w:t>
            </w:r>
          </w:p>
          <w:p w14:paraId="498AD631" w14:textId="77777777" w:rsidR="00E41FD1" w:rsidRDefault="00E41FD1" w:rsidP="00E41FD1">
            <w:pPr>
              <w:pStyle w:val="ListParagraph"/>
              <w:ind w:left="2520"/>
              <w:rPr>
                <w:sz w:val="22"/>
              </w:rPr>
            </w:pPr>
          </w:p>
          <w:p w14:paraId="02282F08" w14:textId="4F59AFE6" w:rsidR="00C83497" w:rsidRDefault="00C83497" w:rsidP="00D12229">
            <w:pPr>
              <w:pStyle w:val="ListParagraph"/>
              <w:numPr>
                <w:ilvl w:val="0"/>
                <w:numId w:val="19"/>
              </w:numPr>
              <w:rPr>
                <w:b/>
                <w:sz w:val="22"/>
              </w:rPr>
            </w:pPr>
            <w:r w:rsidRPr="009A1DFC">
              <w:rPr>
                <w:b/>
                <w:sz w:val="22"/>
              </w:rPr>
              <w:t>Participate in the design of Association educational programs concerned with issues of diversity and gender.</w:t>
            </w:r>
          </w:p>
          <w:p w14:paraId="6E47F170" w14:textId="3B4E3D03" w:rsidR="00E41FD1" w:rsidRPr="00E41FD1" w:rsidRDefault="00E41FD1" w:rsidP="00E41FD1">
            <w:pPr>
              <w:pStyle w:val="ListParagraph"/>
              <w:numPr>
                <w:ilvl w:val="0"/>
                <w:numId w:val="21"/>
              </w:numPr>
              <w:rPr>
                <w:sz w:val="22"/>
              </w:rPr>
            </w:pPr>
            <w:r w:rsidRPr="00E41FD1">
              <w:rPr>
                <w:sz w:val="22"/>
              </w:rPr>
              <w:t>This is something we are already currently doing.</w:t>
            </w:r>
          </w:p>
          <w:p w14:paraId="25EDB726" w14:textId="77777777" w:rsidR="004506DE" w:rsidRDefault="004506DE" w:rsidP="004506DE">
            <w:pPr>
              <w:pStyle w:val="ListParagraph"/>
              <w:ind w:left="360"/>
              <w:rPr>
                <w:b/>
                <w:sz w:val="22"/>
              </w:rPr>
            </w:pPr>
          </w:p>
          <w:p w14:paraId="777D7C8C" w14:textId="77777777" w:rsidR="00C65A88" w:rsidRDefault="00C65A88" w:rsidP="00761F05">
            <w:pPr>
              <w:pStyle w:val="ListParagraph"/>
              <w:numPr>
                <w:ilvl w:val="0"/>
                <w:numId w:val="1"/>
              </w:numPr>
              <w:rPr>
                <w:b/>
                <w:sz w:val="22"/>
              </w:rPr>
            </w:pPr>
            <w:r>
              <w:rPr>
                <w:b/>
                <w:sz w:val="22"/>
              </w:rPr>
              <w:t>Sub-Committee Updates</w:t>
            </w:r>
          </w:p>
          <w:p w14:paraId="241FEFD6" w14:textId="086742F4" w:rsidR="00C65A88" w:rsidRPr="000A155F" w:rsidRDefault="00C65A88" w:rsidP="00761F05">
            <w:pPr>
              <w:pStyle w:val="ListParagraph"/>
              <w:numPr>
                <w:ilvl w:val="0"/>
                <w:numId w:val="7"/>
              </w:numPr>
              <w:rPr>
                <w:b/>
                <w:sz w:val="22"/>
              </w:rPr>
            </w:pPr>
            <w:r w:rsidRPr="000A155F">
              <w:rPr>
                <w:b/>
                <w:sz w:val="22"/>
              </w:rPr>
              <w:t>Legislative</w:t>
            </w:r>
            <w:r>
              <w:rPr>
                <w:b/>
                <w:sz w:val="22"/>
              </w:rPr>
              <w:t xml:space="preserve"> </w:t>
            </w:r>
            <w:r w:rsidRPr="004F3108">
              <w:rPr>
                <w:sz w:val="22"/>
              </w:rPr>
              <w:t>(Judge Lucas)</w:t>
            </w:r>
            <w:r w:rsidR="0078253E">
              <w:rPr>
                <w:sz w:val="22"/>
              </w:rPr>
              <w:t xml:space="preserve"> – Set over</w:t>
            </w:r>
            <w:r w:rsidR="00E41FD1">
              <w:rPr>
                <w:sz w:val="22"/>
              </w:rPr>
              <w:t xml:space="preserve"> for next meeting</w:t>
            </w:r>
            <w:r w:rsidR="0078253E">
              <w:rPr>
                <w:sz w:val="22"/>
              </w:rPr>
              <w:t>.</w:t>
            </w:r>
            <w:r w:rsidR="00E41FD1">
              <w:rPr>
                <w:sz w:val="22"/>
              </w:rPr>
              <w:t xml:space="preserve"> Intisar Surur was present at the meeting and gave feedback on SCJA Legislative Committee. It would benefit us to have a</w:t>
            </w:r>
            <w:r w:rsidR="00AA539E">
              <w:rPr>
                <w:sz w:val="22"/>
              </w:rPr>
              <w:t xml:space="preserve">t least </w:t>
            </w:r>
            <w:r w:rsidR="00E41FD1">
              <w:rPr>
                <w:sz w:val="22"/>
              </w:rPr>
              <w:t xml:space="preserve">one </w:t>
            </w:r>
            <w:r w:rsidR="00AA539E">
              <w:rPr>
                <w:sz w:val="22"/>
              </w:rPr>
              <w:t>repres</w:t>
            </w:r>
            <w:r w:rsidR="00E41FD1">
              <w:rPr>
                <w:sz w:val="22"/>
              </w:rPr>
              <w:t>entative who sits on both Committees</w:t>
            </w:r>
            <w:r w:rsidR="00AA539E">
              <w:rPr>
                <w:sz w:val="22"/>
              </w:rPr>
              <w:t>. Liaising is critical component during leg session. Good to have someone highlighting bills of interest</w:t>
            </w:r>
            <w:r w:rsidR="00E41FD1">
              <w:rPr>
                <w:sz w:val="22"/>
              </w:rPr>
              <w:t xml:space="preserve"> to SCJA E&amp;F</w:t>
            </w:r>
            <w:r w:rsidR="00AA539E">
              <w:rPr>
                <w:sz w:val="22"/>
              </w:rPr>
              <w:t xml:space="preserve">. Come </w:t>
            </w:r>
            <w:r w:rsidR="00E41FD1">
              <w:rPr>
                <w:sz w:val="22"/>
              </w:rPr>
              <w:t xml:space="preserve">together as group and discuss </w:t>
            </w:r>
            <w:r w:rsidR="00AA539E">
              <w:rPr>
                <w:sz w:val="22"/>
              </w:rPr>
              <w:t>bills. Provide input so Judge Lucas can provide it to the committee. There is a grey area of what Judges can suppo</w:t>
            </w:r>
            <w:r w:rsidR="00E41FD1">
              <w:rPr>
                <w:sz w:val="22"/>
              </w:rPr>
              <w:t>rt in terms of legislation. It is always i</w:t>
            </w:r>
            <w:r w:rsidR="00AA539E">
              <w:rPr>
                <w:sz w:val="22"/>
              </w:rPr>
              <w:t xml:space="preserve">ssue specific, depends on situation, timing, etc. Would love to hear more from this committee as we move into Leg. Session. Session starts second week of January. </w:t>
            </w:r>
          </w:p>
          <w:p w14:paraId="406755E2" w14:textId="5203D74C" w:rsidR="0026276D" w:rsidRPr="004506DE" w:rsidRDefault="00C65A88" w:rsidP="004506DE">
            <w:pPr>
              <w:pStyle w:val="ListParagraph"/>
              <w:numPr>
                <w:ilvl w:val="0"/>
                <w:numId w:val="7"/>
              </w:numPr>
              <w:rPr>
                <w:b/>
                <w:sz w:val="22"/>
              </w:rPr>
            </w:pPr>
            <w:r w:rsidRPr="000A155F">
              <w:rPr>
                <w:b/>
                <w:sz w:val="22"/>
              </w:rPr>
              <w:t>Media &amp; Outreach</w:t>
            </w:r>
            <w:r>
              <w:rPr>
                <w:sz w:val="22"/>
              </w:rPr>
              <w:t xml:space="preserve"> (Judge Shea-Brown)</w:t>
            </w:r>
            <w:r w:rsidR="0078253E">
              <w:rPr>
                <w:sz w:val="22"/>
              </w:rPr>
              <w:t xml:space="preserve"> – Set over to next meeting.          </w:t>
            </w:r>
          </w:p>
          <w:p w14:paraId="63DF8E33" w14:textId="199A5E2E" w:rsidR="00C65A88" w:rsidRPr="000A155F" w:rsidRDefault="00C65A88" w:rsidP="00761F05">
            <w:pPr>
              <w:pStyle w:val="ListParagraph"/>
              <w:numPr>
                <w:ilvl w:val="0"/>
                <w:numId w:val="7"/>
              </w:numPr>
              <w:rPr>
                <w:b/>
                <w:sz w:val="22"/>
              </w:rPr>
            </w:pPr>
            <w:r w:rsidRPr="000A155F">
              <w:rPr>
                <w:b/>
                <w:sz w:val="22"/>
              </w:rPr>
              <w:t>Education</w:t>
            </w:r>
            <w:r w:rsidR="0026276D">
              <w:rPr>
                <w:b/>
                <w:sz w:val="22"/>
              </w:rPr>
              <w:t xml:space="preserve"> </w:t>
            </w:r>
            <w:r w:rsidR="0026276D">
              <w:rPr>
                <w:sz w:val="22"/>
              </w:rPr>
              <w:t>(Judge Phelps)</w:t>
            </w:r>
          </w:p>
          <w:p w14:paraId="3A3F0218" w14:textId="33EB89B1" w:rsidR="00073099" w:rsidRPr="00AA539E" w:rsidRDefault="00073099" w:rsidP="00C65A88">
            <w:pPr>
              <w:pStyle w:val="ListParagraph"/>
              <w:numPr>
                <w:ilvl w:val="0"/>
                <w:numId w:val="12"/>
              </w:numPr>
              <w:rPr>
                <w:b/>
                <w:sz w:val="22"/>
              </w:rPr>
            </w:pPr>
            <w:r w:rsidRPr="00AA539E">
              <w:rPr>
                <w:b/>
                <w:sz w:val="22"/>
              </w:rPr>
              <w:t xml:space="preserve">SCJA Spring Conference </w:t>
            </w:r>
            <w:r w:rsidR="004506DE" w:rsidRPr="00AA539E">
              <w:rPr>
                <w:b/>
                <w:sz w:val="22"/>
              </w:rPr>
              <w:t xml:space="preserve">– Proposal for </w:t>
            </w:r>
            <w:r w:rsidR="0026276D" w:rsidRPr="00AA539E">
              <w:rPr>
                <w:b/>
                <w:sz w:val="22"/>
              </w:rPr>
              <w:t>Implicit Bias/ Mindfulness Training</w:t>
            </w:r>
            <w:r w:rsidRPr="00AA539E">
              <w:rPr>
                <w:b/>
                <w:sz w:val="22"/>
              </w:rPr>
              <w:t xml:space="preserve"> </w:t>
            </w:r>
          </w:p>
          <w:p w14:paraId="7C8050EC" w14:textId="77777777" w:rsidR="00E41FD1" w:rsidRDefault="00AA539E" w:rsidP="00AA539E">
            <w:pPr>
              <w:pStyle w:val="ListParagraph"/>
              <w:ind w:left="1860"/>
              <w:rPr>
                <w:sz w:val="22"/>
              </w:rPr>
            </w:pPr>
            <w:r>
              <w:rPr>
                <w:sz w:val="22"/>
              </w:rPr>
              <w:t xml:space="preserve">The training was accepted. </w:t>
            </w:r>
          </w:p>
          <w:p w14:paraId="13B7830F" w14:textId="55CD1430" w:rsidR="00AA539E" w:rsidRDefault="00E41FD1" w:rsidP="00AA539E">
            <w:pPr>
              <w:pStyle w:val="ListParagraph"/>
              <w:ind w:left="1860"/>
              <w:rPr>
                <w:sz w:val="22"/>
              </w:rPr>
            </w:pPr>
            <w:r w:rsidRPr="00E41FD1">
              <w:rPr>
                <w:b/>
                <w:sz w:val="22"/>
              </w:rPr>
              <w:t>ACTION:</w:t>
            </w:r>
            <w:r>
              <w:rPr>
                <w:sz w:val="22"/>
              </w:rPr>
              <w:t xml:space="preserve"> Send a congratulatory</w:t>
            </w:r>
            <w:r w:rsidR="00AA539E">
              <w:rPr>
                <w:sz w:val="22"/>
              </w:rPr>
              <w:t xml:space="preserve"> note. Cynthia will follow up with Phil</w:t>
            </w:r>
            <w:r>
              <w:rPr>
                <w:sz w:val="22"/>
              </w:rPr>
              <w:t xml:space="preserve"> to see what is next in planning.</w:t>
            </w:r>
            <w:r w:rsidR="00AA539E">
              <w:rPr>
                <w:sz w:val="22"/>
              </w:rPr>
              <w:t xml:space="preserve"> </w:t>
            </w:r>
            <w:r>
              <w:rPr>
                <w:sz w:val="22"/>
              </w:rPr>
              <w:t>Follow up with Judge Phelps and Commissioner Ressa</w:t>
            </w:r>
          </w:p>
          <w:p w14:paraId="35EA807F" w14:textId="77777777" w:rsidR="00C65A88" w:rsidRDefault="00C65A88" w:rsidP="00C65A88">
            <w:pPr>
              <w:pStyle w:val="ListParagraph"/>
              <w:ind w:left="1860"/>
              <w:rPr>
                <w:sz w:val="22"/>
              </w:rPr>
            </w:pPr>
          </w:p>
          <w:p w14:paraId="67D90693" w14:textId="77777777" w:rsidR="00C65A88" w:rsidRPr="00C65A88" w:rsidRDefault="00C65A88" w:rsidP="00C65A88">
            <w:pPr>
              <w:pStyle w:val="ListParagraph"/>
              <w:numPr>
                <w:ilvl w:val="0"/>
                <w:numId w:val="1"/>
              </w:numPr>
              <w:rPr>
                <w:b/>
                <w:sz w:val="22"/>
              </w:rPr>
            </w:pPr>
            <w:r w:rsidRPr="00C65A88">
              <w:rPr>
                <w:b/>
                <w:sz w:val="22"/>
              </w:rPr>
              <w:t>Color of Justice Programs</w:t>
            </w:r>
          </w:p>
          <w:p w14:paraId="5D366F6D" w14:textId="6AE492EB" w:rsidR="00C65A88" w:rsidRPr="00B27EA1" w:rsidRDefault="00D12229" w:rsidP="00C65A88">
            <w:pPr>
              <w:pStyle w:val="ListParagraph"/>
              <w:numPr>
                <w:ilvl w:val="0"/>
                <w:numId w:val="15"/>
              </w:numPr>
              <w:rPr>
                <w:b/>
                <w:sz w:val="22"/>
              </w:rPr>
            </w:pPr>
            <w:r w:rsidRPr="00B27EA1">
              <w:rPr>
                <w:b/>
                <w:sz w:val="22"/>
              </w:rPr>
              <w:t xml:space="preserve">UPDATES: </w:t>
            </w:r>
            <w:r w:rsidR="004A51C5" w:rsidRPr="00B27EA1">
              <w:rPr>
                <w:b/>
                <w:sz w:val="22"/>
              </w:rPr>
              <w:t>Yakima (</w:t>
            </w:r>
            <w:r w:rsidR="00210811" w:rsidRPr="00B27EA1">
              <w:rPr>
                <w:b/>
                <w:sz w:val="22"/>
              </w:rPr>
              <w:t xml:space="preserve">November 2) </w:t>
            </w:r>
            <w:r w:rsidR="004A51C5" w:rsidRPr="00B27EA1">
              <w:rPr>
                <w:b/>
                <w:sz w:val="22"/>
              </w:rPr>
              <w:t>&amp; Thurston (</w:t>
            </w:r>
            <w:r w:rsidRPr="00B27EA1">
              <w:rPr>
                <w:b/>
                <w:sz w:val="22"/>
              </w:rPr>
              <w:t>Postponed – New Date TBD</w:t>
            </w:r>
            <w:r w:rsidR="004A51C5" w:rsidRPr="00B27EA1">
              <w:rPr>
                <w:b/>
                <w:sz w:val="22"/>
              </w:rPr>
              <w:t>)</w:t>
            </w:r>
          </w:p>
          <w:p w14:paraId="67C9135F" w14:textId="73C1E75B" w:rsidR="00B27EA1" w:rsidRDefault="00B27EA1" w:rsidP="00B27EA1">
            <w:pPr>
              <w:pStyle w:val="ListParagraph"/>
              <w:rPr>
                <w:sz w:val="22"/>
              </w:rPr>
            </w:pPr>
            <w:r>
              <w:rPr>
                <w:sz w:val="22"/>
              </w:rPr>
              <w:t>The Thurston County Color of Justice program was postponed. They had been working with a contact from the schools who was helping with outreach to the students. They had only received two applications by the deadline. The feedback was that it was difficult getting students to register because the school year had started late. It was also shared that when counselors talked with students of color about it they were not interested because of the negative perceptions and experiences they have had, or have heard of, in the courts, and they did not want to go to an event that was taking place in the court. Judge Murphy and Tonya were going to attend a meeting with school counselors this past Monday to further explore the issue.</w:t>
            </w:r>
          </w:p>
          <w:p w14:paraId="70D5735C" w14:textId="77777777" w:rsidR="00B27EA1" w:rsidRDefault="00B27EA1" w:rsidP="00B27EA1">
            <w:pPr>
              <w:pStyle w:val="ListParagraph"/>
              <w:rPr>
                <w:sz w:val="22"/>
              </w:rPr>
            </w:pPr>
          </w:p>
          <w:p w14:paraId="2B0AE22A" w14:textId="77777777" w:rsidR="00D74920" w:rsidRDefault="00B27EA1" w:rsidP="00D74920">
            <w:pPr>
              <w:pStyle w:val="ListParagraph"/>
              <w:rPr>
                <w:sz w:val="22"/>
              </w:rPr>
            </w:pPr>
            <w:r>
              <w:rPr>
                <w:sz w:val="22"/>
              </w:rPr>
              <w:t>We will be attending the Color of Justice in Yakima. We have put together goodie bags for the students.</w:t>
            </w:r>
            <w:r w:rsidR="00D74920">
              <w:rPr>
                <w:sz w:val="22"/>
              </w:rPr>
              <w:t xml:space="preserve"> </w:t>
            </w:r>
          </w:p>
          <w:p w14:paraId="65C737CE" w14:textId="07814F6A" w:rsidR="00B27EA1" w:rsidRDefault="00D74920" w:rsidP="00D74920">
            <w:pPr>
              <w:pStyle w:val="ListParagraph"/>
              <w:rPr>
                <w:sz w:val="22"/>
              </w:rPr>
            </w:pPr>
            <w:r>
              <w:rPr>
                <w:sz w:val="22"/>
              </w:rPr>
              <w:t xml:space="preserve">Maybe Andrea or Intisar can do outreach with local schools – seeing POC working in the courts. Show up at school events. That is why it is important – we want community to know we are about them. We need to bring them in in a positive way. </w:t>
            </w:r>
          </w:p>
          <w:p w14:paraId="06D03AC0" w14:textId="77777777" w:rsidR="00D74920" w:rsidRDefault="00D74920" w:rsidP="00D74920">
            <w:pPr>
              <w:pStyle w:val="ListParagraph"/>
              <w:rPr>
                <w:sz w:val="22"/>
              </w:rPr>
            </w:pPr>
          </w:p>
          <w:p w14:paraId="7D6A95CA" w14:textId="36540212" w:rsidR="00D74920" w:rsidRPr="00D74920" w:rsidRDefault="00D74920" w:rsidP="00D74920">
            <w:pPr>
              <w:pStyle w:val="ListParagraph"/>
              <w:rPr>
                <w:sz w:val="22"/>
              </w:rPr>
            </w:pPr>
            <w:r>
              <w:rPr>
                <w:sz w:val="22"/>
              </w:rPr>
              <w:t xml:space="preserve">Whatcom County may be the third site. Will need to check back in with them. There is a retirement at the court, and the court is small. Run into logistical issues. </w:t>
            </w:r>
          </w:p>
          <w:p w14:paraId="48EE29EE" w14:textId="77777777" w:rsidR="00AA539E" w:rsidRDefault="00AA539E" w:rsidP="00B27EA1">
            <w:pPr>
              <w:pStyle w:val="ListParagraph"/>
              <w:rPr>
                <w:sz w:val="22"/>
              </w:rPr>
            </w:pPr>
          </w:p>
          <w:p w14:paraId="3C417833" w14:textId="38901225" w:rsidR="00D74920" w:rsidRDefault="00AA539E" w:rsidP="00D74920">
            <w:pPr>
              <w:pStyle w:val="ListParagraph"/>
              <w:rPr>
                <w:sz w:val="22"/>
              </w:rPr>
            </w:pPr>
            <w:r w:rsidRPr="00D74920">
              <w:rPr>
                <w:b/>
                <w:sz w:val="22"/>
              </w:rPr>
              <w:t>ACTION:</w:t>
            </w:r>
            <w:r>
              <w:rPr>
                <w:sz w:val="22"/>
              </w:rPr>
              <w:t xml:space="preserve"> Connect with Judge Donohue and update her. </w:t>
            </w:r>
            <w:r w:rsidR="00D74920">
              <w:rPr>
                <w:sz w:val="22"/>
              </w:rPr>
              <w:t xml:space="preserve">Schedule a telephone conference with Thurston County w/ Judge Phelps and Judge Whitener. Also schedule a telephone call with Whatcom County to figure out </w:t>
            </w:r>
            <w:r w:rsidR="00F12849">
              <w:rPr>
                <w:sz w:val="22"/>
              </w:rPr>
              <w:t xml:space="preserve">whether they’d be able to host next year. </w:t>
            </w:r>
          </w:p>
          <w:p w14:paraId="5BDCCD97" w14:textId="77777777" w:rsidR="00D74920" w:rsidRDefault="00D74920" w:rsidP="00D74920">
            <w:pPr>
              <w:pStyle w:val="ListParagraph"/>
              <w:rPr>
                <w:sz w:val="22"/>
              </w:rPr>
            </w:pPr>
          </w:p>
          <w:p w14:paraId="68B9BDCE" w14:textId="77777777" w:rsidR="00FC5516" w:rsidRDefault="00FC5516" w:rsidP="00FC5516">
            <w:pPr>
              <w:rPr>
                <w:sz w:val="22"/>
              </w:rPr>
            </w:pPr>
          </w:p>
          <w:p w14:paraId="34443E43" w14:textId="4AEF69F8" w:rsidR="00FC5516" w:rsidRPr="00FC5516" w:rsidRDefault="00FC5516" w:rsidP="00FC5516">
            <w:pPr>
              <w:pStyle w:val="ListParagraph"/>
              <w:numPr>
                <w:ilvl w:val="0"/>
                <w:numId w:val="1"/>
              </w:numPr>
              <w:rPr>
                <w:sz w:val="22"/>
              </w:rPr>
            </w:pPr>
            <w:r w:rsidRPr="00FC5516">
              <w:rPr>
                <w:b/>
                <w:sz w:val="22"/>
              </w:rPr>
              <w:t>Next Meeting</w:t>
            </w:r>
            <w:r w:rsidRPr="00FC5516">
              <w:rPr>
                <w:sz w:val="22"/>
              </w:rPr>
              <w:t xml:space="preserve"> – Wednesday, </w:t>
            </w:r>
            <w:r w:rsidR="00D12229">
              <w:rPr>
                <w:sz w:val="22"/>
              </w:rPr>
              <w:t>November 21</w:t>
            </w:r>
            <w:r w:rsidRPr="00FC5516">
              <w:rPr>
                <w:sz w:val="22"/>
              </w:rPr>
              <w:t xml:space="preserve"> @ 12:05pm – 1:00pm</w:t>
            </w:r>
          </w:p>
          <w:p w14:paraId="77D28F1A" w14:textId="1FE59B27" w:rsidR="00C65A88" w:rsidRPr="00C65A88" w:rsidRDefault="00C65A88" w:rsidP="00C65A88">
            <w:pPr>
              <w:rPr>
                <w:sz w:val="22"/>
              </w:rPr>
            </w:pPr>
          </w:p>
        </w:tc>
      </w:tr>
      <w:tr w:rsidR="00EA3BA3" w14:paraId="2F366C4B" w14:textId="77777777" w:rsidTr="00351076">
        <w:tc>
          <w:tcPr>
            <w:tcW w:w="9350" w:type="dxa"/>
            <w:gridSpan w:val="3"/>
          </w:tcPr>
          <w:p w14:paraId="4DBEE3CF" w14:textId="3D3FA25C" w:rsidR="00EA3BA3" w:rsidRPr="00FC5516" w:rsidRDefault="00FC5516" w:rsidP="00EE0E43">
            <w:pPr>
              <w:rPr>
                <w:color w:val="0000FF" w:themeColor="hyperlink"/>
                <w:sz w:val="22"/>
                <w:u w:val="single"/>
              </w:rPr>
            </w:pPr>
            <w:r w:rsidRPr="001474DD">
              <w:rPr>
                <w:b/>
                <w:sz w:val="22"/>
              </w:rPr>
              <w:lastRenderedPageBreak/>
              <w:t xml:space="preserve">Committee material archiving – </w:t>
            </w:r>
            <w:r w:rsidRPr="001474DD">
              <w:rPr>
                <w:sz w:val="22"/>
              </w:rPr>
              <w:t xml:space="preserve">Please see link to OneDrive containing SCJA E&amp;F current and archived materials: </w:t>
            </w:r>
            <w:hyperlink r:id="rId8" w:history="1">
              <w:r w:rsidRPr="001474DD">
                <w:rPr>
                  <w:rStyle w:val="Hyperlink"/>
                  <w:sz w:val="22"/>
                </w:rPr>
                <w:t>https://1drv.ms/f/s!AsngiM81_PG_f-sk-2-rjDvBSt8</w:t>
              </w:r>
            </w:hyperlink>
          </w:p>
        </w:tc>
      </w:tr>
      <w:tr w:rsidR="00FC5516" w14:paraId="4DEBA5B4" w14:textId="77777777" w:rsidTr="00351076">
        <w:tc>
          <w:tcPr>
            <w:tcW w:w="9350" w:type="dxa"/>
            <w:gridSpan w:val="3"/>
          </w:tcPr>
          <w:p w14:paraId="4CB4C4B8" w14:textId="578EE49F" w:rsidR="00FC5516" w:rsidRPr="00A804EE" w:rsidRDefault="00FC5516" w:rsidP="00FC5516">
            <w:pPr>
              <w:rPr>
                <w:sz w:val="22"/>
              </w:rPr>
            </w:pPr>
            <w:r w:rsidRPr="00A804EE">
              <w:rPr>
                <w:sz w:val="22"/>
              </w:rPr>
              <w:t xml:space="preserve">Persons with a disability, who require accommodation, should notify </w:t>
            </w:r>
            <w:r>
              <w:rPr>
                <w:sz w:val="22"/>
              </w:rPr>
              <w:t>Cynthia Delostrinos</w:t>
            </w:r>
            <w:r w:rsidRPr="00A804EE">
              <w:rPr>
                <w:sz w:val="22"/>
              </w:rPr>
              <w:t xml:space="preserve"> at </w:t>
            </w:r>
            <w:r>
              <w:rPr>
                <w:sz w:val="22"/>
              </w:rPr>
              <w:t xml:space="preserve">360-705-5327 or </w:t>
            </w:r>
            <w:hyperlink r:id="rId9" w:history="1">
              <w:r w:rsidRPr="00F66672">
                <w:rPr>
                  <w:rStyle w:val="Hyperlink"/>
                  <w:sz w:val="22"/>
                </w:rPr>
                <w:t>Cynthia.Delostrinos@courts.wa.gov</w:t>
              </w:r>
            </w:hyperlink>
            <w:r>
              <w:rPr>
                <w:sz w:val="22"/>
              </w:rPr>
              <w:t xml:space="preserve">  </w:t>
            </w:r>
            <w:r w:rsidRPr="00A804EE">
              <w:rPr>
                <w:sz w:val="22"/>
              </w:rPr>
              <w:t xml:space="preserve">to </w:t>
            </w:r>
            <w:r>
              <w:rPr>
                <w:sz w:val="22"/>
              </w:rPr>
              <w:t xml:space="preserve">request or </w:t>
            </w:r>
            <w:r w:rsidRPr="00A804EE">
              <w:rPr>
                <w:sz w:val="22"/>
              </w:rPr>
              <w:t xml:space="preserve">discuss accommodations.  While </w:t>
            </w:r>
            <w:r>
              <w:rPr>
                <w:sz w:val="22"/>
              </w:rPr>
              <w:t xml:space="preserve">notice </w:t>
            </w:r>
            <w:r w:rsidRPr="00A804EE">
              <w:rPr>
                <w:sz w:val="22"/>
              </w:rPr>
              <w:t>5 days prior to the event is preferred, every effort will be made t</w:t>
            </w:r>
            <w:r>
              <w:rPr>
                <w:sz w:val="22"/>
              </w:rPr>
              <w:t xml:space="preserve">o provide accommodations, when </w:t>
            </w:r>
            <w:r w:rsidRPr="00A804EE">
              <w:rPr>
                <w:sz w:val="22"/>
              </w:rPr>
              <w:t>requested.</w:t>
            </w:r>
          </w:p>
        </w:tc>
      </w:tr>
    </w:tbl>
    <w:p w14:paraId="55E548E5" w14:textId="77777777" w:rsidR="003370EA" w:rsidRPr="003370EA" w:rsidRDefault="003370EA" w:rsidP="003740E9">
      <w:pPr>
        <w:rPr>
          <w:sz w:val="22"/>
        </w:rPr>
      </w:pPr>
    </w:p>
    <w:sectPr w:rsidR="003370EA" w:rsidRPr="003370EA" w:rsidSect="004010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346E" w14:textId="77777777" w:rsidR="00E82BBD" w:rsidRDefault="00E82BBD" w:rsidP="0040109A">
      <w:r>
        <w:separator/>
      </w:r>
    </w:p>
  </w:endnote>
  <w:endnote w:type="continuationSeparator" w:id="0">
    <w:p w14:paraId="0E077D56" w14:textId="77777777" w:rsidR="00E82BBD" w:rsidRDefault="00E82BBD"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86F73" w14:textId="77777777" w:rsidR="00E82BBD" w:rsidRDefault="00E82BBD" w:rsidP="0040109A">
      <w:r>
        <w:separator/>
      </w:r>
    </w:p>
  </w:footnote>
  <w:footnote w:type="continuationSeparator" w:id="0">
    <w:p w14:paraId="644E7D2B" w14:textId="77777777" w:rsidR="00E82BBD" w:rsidRDefault="00E82BBD" w:rsidP="0040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23"/>
    <w:multiLevelType w:val="hybridMultilevel"/>
    <w:tmpl w:val="A5E02F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77643F"/>
    <w:multiLevelType w:val="hybridMultilevel"/>
    <w:tmpl w:val="13506BC4"/>
    <w:lvl w:ilvl="0" w:tplc="1C7AC794">
      <w:numFmt w:val="bullet"/>
      <w:lvlText w:val="-"/>
      <w:lvlJc w:val="left"/>
      <w:pPr>
        <w:ind w:left="1500" w:hanging="360"/>
      </w:pPr>
      <w:rPr>
        <w:rFonts w:ascii="Arial" w:eastAsiaTheme="minorHAnsi" w:hAnsi="Arial" w:cs="Arial" w:hint="default"/>
        <w:b w:val="0"/>
        <w: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4971650"/>
    <w:multiLevelType w:val="hybridMultilevel"/>
    <w:tmpl w:val="5F04B5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A73FF0"/>
    <w:multiLevelType w:val="hybridMultilevel"/>
    <w:tmpl w:val="527612AC"/>
    <w:lvl w:ilvl="0" w:tplc="ED0228B2">
      <w:start w:val="1"/>
      <w:numFmt w:val="bullet"/>
      <w:lvlText w:val="-"/>
      <w:lvlJc w:val="left"/>
      <w:pPr>
        <w:ind w:left="2520" w:hanging="360"/>
      </w:pPr>
      <w:rPr>
        <w:rFonts w:ascii="Corbel" w:eastAsiaTheme="minorEastAsia" w:hAnsi="Corbel"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606083"/>
    <w:multiLevelType w:val="hybridMultilevel"/>
    <w:tmpl w:val="7AC2C8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D7A636D"/>
    <w:multiLevelType w:val="hybridMultilevel"/>
    <w:tmpl w:val="4B70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81399F"/>
    <w:multiLevelType w:val="hybridMultilevel"/>
    <w:tmpl w:val="D49C0B5C"/>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42254EA1"/>
    <w:multiLevelType w:val="hybridMultilevel"/>
    <w:tmpl w:val="C5F4CC16"/>
    <w:lvl w:ilvl="0" w:tplc="81788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C542F"/>
    <w:multiLevelType w:val="hybridMultilevel"/>
    <w:tmpl w:val="9028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993BC2"/>
    <w:multiLevelType w:val="hybridMultilevel"/>
    <w:tmpl w:val="74D20C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4239DA"/>
    <w:multiLevelType w:val="hybridMultilevel"/>
    <w:tmpl w:val="488E0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553038"/>
    <w:multiLevelType w:val="hybridMultilevel"/>
    <w:tmpl w:val="2DA22092"/>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59055E30"/>
    <w:multiLevelType w:val="hybridMultilevel"/>
    <w:tmpl w:val="684A7934"/>
    <w:lvl w:ilvl="0" w:tplc="ED0228B2">
      <w:start w:val="1"/>
      <w:numFmt w:val="bullet"/>
      <w:lvlText w:val="-"/>
      <w:lvlJc w:val="left"/>
      <w:pPr>
        <w:ind w:left="2520" w:hanging="360"/>
      </w:pPr>
      <w:rPr>
        <w:rFonts w:ascii="Corbel" w:eastAsiaTheme="minorEastAsia" w:hAnsi="Corbel"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ADC63CC"/>
    <w:multiLevelType w:val="hybridMultilevel"/>
    <w:tmpl w:val="CB7E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216FFA"/>
    <w:multiLevelType w:val="hybridMultilevel"/>
    <w:tmpl w:val="3AECD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4560D7"/>
    <w:multiLevelType w:val="hybridMultilevel"/>
    <w:tmpl w:val="B68A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D79AF"/>
    <w:multiLevelType w:val="hybridMultilevel"/>
    <w:tmpl w:val="DEB0BE1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6DCC7B5A"/>
    <w:multiLevelType w:val="hybridMultilevel"/>
    <w:tmpl w:val="E12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28076D"/>
    <w:multiLevelType w:val="hybridMultilevel"/>
    <w:tmpl w:val="3118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8"/>
  </w:num>
  <w:num w:numId="4">
    <w:abstractNumId w:val="7"/>
  </w:num>
  <w:num w:numId="5">
    <w:abstractNumId w:val="10"/>
  </w:num>
  <w:num w:numId="6">
    <w:abstractNumId w:val="13"/>
  </w:num>
  <w:num w:numId="7">
    <w:abstractNumId w:val="4"/>
  </w:num>
  <w:num w:numId="8">
    <w:abstractNumId w:val="1"/>
  </w:num>
  <w:num w:numId="9">
    <w:abstractNumId w:val="5"/>
  </w:num>
  <w:num w:numId="10">
    <w:abstractNumId w:val="16"/>
  </w:num>
  <w:num w:numId="11">
    <w:abstractNumId w:val="0"/>
  </w:num>
  <w:num w:numId="12">
    <w:abstractNumId w:val="6"/>
  </w:num>
  <w:num w:numId="13">
    <w:abstractNumId w:val="9"/>
  </w:num>
  <w:num w:numId="14">
    <w:abstractNumId w:val="18"/>
  </w:num>
  <w:num w:numId="15">
    <w:abstractNumId w:val="15"/>
  </w:num>
  <w:num w:numId="16">
    <w:abstractNumId w:val="11"/>
  </w:num>
  <w:num w:numId="17">
    <w:abstractNumId w:val="17"/>
  </w:num>
  <w:num w:numId="18">
    <w:abstractNumId w:val="14"/>
  </w:num>
  <w:num w:numId="19">
    <w:abstractNumId w:val="2"/>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13"/>
    <w:rsid w:val="00000B54"/>
    <w:rsid w:val="00014DC7"/>
    <w:rsid w:val="00023359"/>
    <w:rsid w:val="00024341"/>
    <w:rsid w:val="000245E1"/>
    <w:rsid w:val="00040046"/>
    <w:rsid w:val="00043A2A"/>
    <w:rsid w:val="00061673"/>
    <w:rsid w:val="00065025"/>
    <w:rsid w:val="00071C2D"/>
    <w:rsid w:val="00073099"/>
    <w:rsid w:val="00083713"/>
    <w:rsid w:val="000916A6"/>
    <w:rsid w:val="00093C5B"/>
    <w:rsid w:val="000A0609"/>
    <w:rsid w:val="000A155F"/>
    <w:rsid w:val="000A2199"/>
    <w:rsid w:val="000A6293"/>
    <w:rsid w:val="000A68F1"/>
    <w:rsid w:val="000A6C52"/>
    <w:rsid w:val="000A6D82"/>
    <w:rsid w:val="00106E11"/>
    <w:rsid w:val="001166D4"/>
    <w:rsid w:val="001235A9"/>
    <w:rsid w:val="00124E4B"/>
    <w:rsid w:val="001346F5"/>
    <w:rsid w:val="001474DD"/>
    <w:rsid w:val="00160E33"/>
    <w:rsid w:val="00167C49"/>
    <w:rsid w:val="00195A07"/>
    <w:rsid w:val="002018A2"/>
    <w:rsid w:val="00210811"/>
    <w:rsid w:val="0021416D"/>
    <w:rsid w:val="002329D2"/>
    <w:rsid w:val="00235881"/>
    <w:rsid w:val="0026276D"/>
    <w:rsid w:val="002A17E3"/>
    <w:rsid w:val="002C06A6"/>
    <w:rsid w:val="002C3172"/>
    <w:rsid w:val="002E5869"/>
    <w:rsid w:val="002F25E4"/>
    <w:rsid w:val="002F7723"/>
    <w:rsid w:val="00300015"/>
    <w:rsid w:val="003370EA"/>
    <w:rsid w:val="00342601"/>
    <w:rsid w:val="00346C0E"/>
    <w:rsid w:val="00351076"/>
    <w:rsid w:val="00362804"/>
    <w:rsid w:val="00362C3C"/>
    <w:rsid w:val="003740E9"/>
    <w:rsid w:val="00375626"/>
    <w:rsid w:val="0037570E"/>
    <w:rsid w:val="00380F99"/>
    <w:rsid w:val="00383E53"/>
    <w:rsid w:val="003C0674"/>
    <w:rsid w:val="003C3C7B"/>
    <w:rsid w:val="003D0E60"/>
    <w:rsid w:val="003D570F"/>
    <w:rsid w:val="003F789A"/>
    <w:rsid w:val="0040109A"/>
    <w:rsid w:val="004046FA"/>
    <w:rsid w:val="004147F9"/>
    <w:rsid w:val="00415139"/>
    <w:rsid w:val="00436E80"/>
    <w:rsid w:val="00440C44"/>
    <w:rsid w:val="004506DE"/>
    <w:rsid w:val="00451486"/>
    <w:rsid w:val="0045166C"/>
    <w:rsid w:val="004679A9"/>
    <w:rsid w:val="00475C5A"/>
    <w:rsid w:val="004835E9"/>
    <w:rsid w:val="0049205C"/>
    <w:rsid w:val="00496D74"/>
    <w:rsid w:val="004A51C5"/>
    <w:rsid w:val="004B392B"/>
    <w:rsid w:val="004F3108"/>
    <w:rsid w:val="004F3FBF"/>
    <w:rsid w:val="004F5477"/>
    <w:rsid w:val="005004C8"/>
    <w:rsid w:val="005035ED"/>
    <w:rsid w:val="00516AB0"/>
    <w:rsid w:val="005470B6"/>
    <w:rsid w:val="00562DDF"/>
    <w:rsid w:val="005747D0"/>
    <w:rsid w:val="00577A09"/>
    <w:rsid w:val="00577C38"/>
    <w:rsid w:val="005812F1"/>
    <w:rsid w:val="00597CB5"/>
    <w:rsid w:val="005D6259"/>
    <w:rsid w:val="005F3B42"/>
    <w:rsid w:val="005F4EA0"/>
    <w:rsid w:val="0061034B"/>
    <w:rsid w:val="00610705"/>
    <w:rsid w:val="00614116"/>
    <w:rsid w:val="00624A32"/>
    <w:rsid w:val="0064370B"/>
    <w:rsid w:val="00674BCE"/>
    <w:rsid w:val="0067553B"/>
    <w:rsid w:val="0068525C"/>
    <w:rsid w:val="006A2DAE"/>
    <w:rsid w:val="006A6421"/>
    <w:rsid w:val="006B0908"/>
    <w:rsid w:val="006B3D9A"/>
    <w:rsid w:val="006D0CB4"/>
    <w:rsid w:val="006F0E04"/>
    <w:rsid w:val="006F4998"/>
    <w:rsid w:val="00700FA6"/>
    <w:rsid w:val="00703391"/>
    <w:rsid w:val="007223FC"/>
    <w:rsid w:val="00730920"/>
    <w:rsid w:val="007320B0"/>
    <w:rsid w:val="0075327E"/>
    <w:rsid w:val="00761F05"/>
    <w:rsid w:val="00762F74"/>
    <w:rsid w:val="00770522"/>
    <w:rsid w:val="0078253E"/>
    <w:rsid w:val="007B16D1"/>
    <w:rsid w:val="007D15AA"/>
    <w:rsid w:val="007D56C3"/>
    <w:rsid w:val="007E0545"/>
    <w:rsid w:val="007E3948"/>
    <w:rsid w:val="007F1D5F"/>
    <w:rsid w:val="008166A8"/>
    <w:rsid w:val="00816FF0"/>
    <w:rsid w:val="0082089F"/>
    <w:rsid w:val="0084524D"/>
    <w:rsid w:val="00856BDC"/>
    <w:rsid w:val="008670BC"/>
    <w:rsid w:val="0089293C"/>
    <w:rsid w:val="008952D2"/>
    <w:rsid w:val="008A5B6A"/>
    <w:rsid w:val="008D3FD4"/>
    <w:rsid w:val="009107D0"/>
    <w:rsid w:val="00922A9F"/>
    <w:rsid w:val="00922AC0"/>
    <w:rsid w:val="009568C6"/>
    <w:rsid w:val="009623BD"/>
    <w:rsid w:val="00975854"/>
    <w:rsid w:val="009815E1"/>
    <w:rsid w:val="009A1DFC"/>
    <w:rsid w:val="009A64D4"/>
    <w:rsid w:val="009A7701"/>
    <w:rsid w:val="009D0CA4"/>
    <w:rsid w:val="009E134B"/>
    <w:rsid w:val="009F3E99"/>
    <w:rsid w:val="00A06E0C"/>
    <w:rsid w:val="00A26B8F"/>
    <w:rsid w:val="00A36F8A"/>
    <w:rsid w:val="00A57B92"/>
    <w:rsid w:val="00A804EE"/>
    <w:rsid w:val="00A83B1F"/>
    <w:rsid w:val="00A92BCA"/>
    <w:rsid w:val="00A93E8D"/>
    <w:rsid w:val="00A96A58"/>
    <w:rsid w:val="00AA539E"/>
    <w:rsid w:val="00AB43CC"/>
    <w:rsid w:val="00AB46DD"/>
    <w:rsid w:val="00AC0D70"/>
    <w:rsid w:val="00AC0D88"/>
    <w:rsid w:val="00AF1B92"/>
    <w:rsid w:val="00B14D95"/>
    <w:rsid w:val="00B176F1"/>
    <w:rsid w:val="00B27EA1"/>
    <w:rsid w:val="00B31285"/>
    <w:rsid w:val="00B365D3"/>
    <w:rsid w:val="00B41427"/>
    <w:rsid w:val="00B7304B"/>
    <w:rsid w:val="00B768C1"/>
    <w:rsid w:val="00B80395"/>
    <w:rsid w:val="00B82882"/>
    <w:rsid w:val="00BA1D56"/>
    <w:rsid w:val="00BA448B"/>
    <w:rsid w:val="00BD5791"/>
    <w:rsid w:val="00BE79E8"/>
    <w:rsid w:val="00BF59AE"/>
    <w:rsid w:val="00C147AA"/>
    <w:rsid w:val="00C31ADC"/>
    <w:rsid w:val="00C34E7D"/>
    <w:rsid w:val="00C412FB"/>
    <w:rsid w:val="00C601D5"/>
    <w:rsid w:val="00C61F10"/>
    <w:rsid w:val="00C65A88"/>
    <w:rsid w:val="00C83497"/>
    <w:rsid w:val="00C86D45"/>
    <w:rsid w:val="00C9309F"/>
    <w:rsid w:val="00CA09BD"/>
    <w:rsid w:val="00CB5B01"/>
    <w:rsid w:val="00CC2F2F"/>
    <w:rsid w:val="00CC300B"/>
    <w:rsid w:val="00D12229"/>
    <w:rsid w:val="00D168B9"/>
    <w:rsid w:val="00D20EF9"/>
    <w:rsid w:val="00D2723C"/>
    <w:rsid w:val="00D33E63"/>
    <w:rsid w:val="00D4662B"/>
    <w:rsid w:val="00D50DB4"/>
    <w:rsid w:val="00D52F2A"/>
    <w:rsid w:val="00D62F68"/>
    <w:rsid w:val="00D64970"/>
    <w:rsid w:val="00D7065D"/>
    <w:rsid w:val="00D716EB"/>
    <w:rsid w:val="00D74920"/>
    <w:rsid w:val="00D85B12"/>
    <w:rsid w:val="00D85F81"/>
    <w:rsid w:val="00DC1DC5"/>
    <w:rsid w:val="00DD10FF"/>
    <w:rsid w:val="00DD55C8"/>
    <w:rsid w:val="00DF18C3"/>
    <w:rsid w:val="00E14BE0"/>
    <w:rsid w:val="00E34FA8"/>
    <w:rsid w:val="00E41FD1"/>
    <w:rsid w:val="00E54983"/>
    <w:rsid w:val="00E60436"/>
    <w:rsid w:val="00E61A9B"/>
    <w:rsid w:val="00E8174E"/>
    <w:rsid w:val="00E82BBD"/>
    <w:rsid w:val="00E86934"/>
    <w:rsid w:val="00E90DF8"/>
    <w:rsid w:val="00E9176D"/>
    <w:rsid w:val="00E91882"/>
    <w:rsid w:val="00E93449"/>
    <w:rsid w:val="00EA2968"/>
    <w:rsid w:val="00EA2CBC"/>
    <w:rsid w:val="00EA3BA3"/>
    <w:rsid w:val="00EA7982"/>
    <w:rsid w:val="00EB115D"/>
    <w:rsid w:val="00EC159E"/>
    <w:rsid w:val="00EC4739"/>
    <w:rsid w:val="00EE0E43"/>
    <w:rsid w:val="00EE6CC1"/>
    <w:rsid w:val="00EF3F13"/>
    <w:rsid w:val="00F125D1"/>
    <w:rsid w:val="00F12849"/>
    <w:rsid w:val="00F5161E"/>
    <w:rsid w:val="00F627FF"/>
    <w:rsid w:val="00F87CC0"/>
    <w:rsid w:val="00FB364C"/>
    <w:rsid w:val="00FB6B6D"/>
    <w:rsid w:val="00FC302B"/>
    <w:rsid w:val="00FC39A0"/>
    <w:rsid w:val="00FC4AF5"/>
    <w:rsid w:val="00FC5516"/>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73292"/>
  <w15:docId w15:val="{DEA37EDA-60C9-4DA0-A652-2AB209BF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B41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drv.ms/f/s!AsngiM81_PG_f-sk-2-rjDvBSt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ynthia.Delostrinos@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mejia</dc:creator>
  <cp:lastModifiedBy>Delostrinos, Cynthia</cp:lastModifiedBy>
  <cp:revision>4</cp:revision>
  <cp:lastPrinted>2011-04-04T17:18:00Z</cp:lastPrinted>
  <dcterms:created xsi:type="dcterms:W3CDTF">2018-10-17T19:51:00Z</dcterms:created>
  <dcterms:modified xsi:type="dcterms:W3CDTF">2018-11-06T16:39:00Z</dcterms:modified>
</cp:coreProperties>
</file>