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4840"/>
        <w:gridCol w:w="977"/>
        <w:gridCol w:w="1765"/>
      </w:tblGrid>
      <w:tr w:rsidR="00A93E8D" w:rsidTr="001235A9">
        <w:tc>
          <w:tcPr>
            <w:tcW w:w="1768" w:type="dxa"/>
          </w:tcPr>
          <w:p w:rsidR="00A93E8D" w:rsidRDefault="00A93E8D" w:rsidP="0008371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158750</wp:posOffset>
                  </wp:positionV>
                  <wp:extent cx="952500" cy="876300"/>
                  <wp:effectExtent l="19050" t="0" r="0" b="0"/>
                  <wp:wrapNone/>
                  <wp:docPr id="2" name="Picture 1" descr="final_logo_pc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logo_pc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7" w:type="dxa"/>
            <w:gridSpan w:val="2"/>
            <w:vAlign w:val="center"/>
          </w:tcPr>
          <w:p w:rsidR="0049205C" w:rsidRDefault="0049205C" w:rsidP="00083713">
            <w:pPr>
              <w:rPr>
                <w:b/>
                <w:sz w:val="32"/>
                <w:szCs w:val="32"/>
              </w:rPr>
            </w:pPr>
          </w:p>
          <w:p w:rsidR="008670BC" w:rsidRPr="00083713" w:rsidRDefault="0049205C" w:rsidP="000837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Superior Court Judges’ Association</w:t>
            </w:r>
            <w:r w:rsidR="009A77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Equality and Fairness</w:t>
            </w:r>
            <w:r w:rsidR="00D52F2A">
              <w:rPr>
                <w:b/>
                <w:sz w:val="32"/>
                <w:szCs w:val="32"/>
              </w:rPr>
              <w:t xml:space="preserve"> </w:t>
            </w:r>
            <w:r w:rsidR="008670BC">
              <w:rPr>
                <w:b/>
                <w:sz w:val="32"/>
                <w:szCs w:val="32"/>
              </w:rPr>
              <w:t>Committee</w:t>
            </w:r>
          </w:p>
          <w:p w:rsidR="00A93E8D" w:rsidRDefault="00F87CC0" w:rsidP="004920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Date and Time: </w:t>
            </w:r>
            <w:r w:rsidR="004F3108">
              <w:rPr>
                <w:b/>
                <w:szCs w:val="24"/>
              </w:rPr>
              <w:t>Tuesday</w:t>
            </w:r>
            <w:r w:rsidR="00516AB0">
              <w:rPr>
                <w:b/>
                <w:szCs w:val="24"/>
              </w:rPr>
              <w:t xml:space="preserve">, </w:t>
            </w:r>
            <w:r w:rsidR="004F3108">
              <w:rPr>
                <w:b/>
                <w:szCs w:val="24"/>
              </w:rPr>
              <w:t>November 7</w:t>
            </w:r>
            <w:r w:rsidR="004B392B">
              <w:rPr>
                <w:b/>
                <w:szCs w:val="24"/>
              </w:rPr>
              <w:t>, 2017</w:t>
            </w:r>
            <w:r w:rsidR="00761F05">
              <w:rPr>
                <w:b/>
                <w:szCs w:val="24"/>
              </w:rPr>
              <w:t xml:space="preserve"> @ 12:05</w:t>
            </w:r>
            <w:r w:rsidR="00577A09">
              <w:rPr>
                <w:b/>
                <w:szCs w:val="24"/>
              </w:rPr>
              <w:t xml:space="preserve"> p.m.</w:t>
            </w:r>
            <w:r w:rsidR="00A93E8D">
              <w:rPr>
                <w:b/>
                <w:szCs w:val="24"/>
              </w:rPr>
              <w:t xml:space="preserve"> </w:t>
            </w:r>
            <w:r w:rsidR="00703391">
              <w:rPr>
                <w:b/>
                <w:szCs w:val="24"/>
              </w:rPr>
              <w:t>– 1:00 p.m.</w:t>
            </w:r>
          </w:p>
          <w:p w:rsidR="0049205C" w:rsidRDefault="00E90DF8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Meeting </w:t>
            </w:r>
            <w:r w:rsidR="00761F05">
              <w:rPr>
                <w:b/>
                <w:szCs w:val="24"/>
              </w:rPr>
              <w:t>Via Teleconference</w:t>
            </w:r>
          </w:p>
          <w:p w:rsidR="00761F05" w:rsidRPr="003370EA" w:rsidRDefault="00761F05" w:rsidP="00761F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Number: 1-877-820-7831 PW: 358515#</w:t>
            </w:r>
          </w:p>
        </w:tc>
        <w:tc>
          <w:tcPr>
            <w:tcW w:w="1765" w:type="dxa"/>
            <w:vAlign w:val="center"/>
          </w:tcPr>
          <w:p w:rsidR="00A93E8D" w:rsidRDefault="00A93E8D" w:rsidP="00A93E8D"/>
        </w:tc>
      </w:tr>
      <w:tr w:rsidR="00A804EE" w:rsidTr="00351076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A804EE" w:rsidRPr="00A804EE" w:rsidRDefault="00A804EE" w:rsidP="00E14BE0">
            <w:pPr>
              <w:jc w:val="center"/>
              <w:rPr>
                <w:sz w:val="22"/>
              </w:rPr>
            </w:pPr>
            <w:r w:rsidRPr="007320B0">
              <w:rPr>
                <w:b/>
                <w:szCs w:val="24"/>
              </w:rPr>
              <w:t>AGENDA</w:t>
            </w:r>
          </w:p>
        </w:tc>
      </w:tr>
      <w:tr w:rsidR="006F4998" w:rsidTr="00351076">
        <w:tc>
          <w:tcPr>
            <w:tcW w:w="6608" w:type="dxa"/>
            <w:gridSpan w:val="2"/>
            <w:vAlign w:val="center"/>
          </w:tcPr>
          <w:p w:rsidR="009716E0" w:rsidRPr="009716E0" w:rsidRDefault="009716E0" w:rsidP="009716E0">
            <w:pPr>
              <w:rPr>
                <w:sz w:val="22"/>
              </w:rPr>
            </w:pPr>
            <w:r w:rsidRPr="009716E0">
              <w:rPr>
                <w:b/>
                <w:sz w:val="22"/>
              </w:rPr>
              <w:t xml:space="preserve">Attendees: </w:t>
            </w:r>
            <w:r w:rsidRPr="009716E0">
              <w:rPr>
                <w:sz w:val="22"/>
              </w:rPr>
              <w:t xml:space="preserve">Judge </w:t>
            </w:r>
            <w:r>
              <w:rPr>
                <w:sz w:val="22"/>
              </w:rPr>
              <w:t xml:space="preserve">Helen </w:t>
            </w:r>
            <w:r w:rsidRPr="009716E0">
              <w:rPr>
                <w:sz w:val="22"/>
              </w:rPr>
              <w:t>Whitener</w:t>
            </w:r>
            <w:r>
              <w:rPr>
                <w:b/>
                <w:sz w:val="22"/>
              </w:rPr>
              <w:t xml:space="preserve">, </w:t>
            </w:r>
            <w:r w:rsidR="003F3F82" w:rsidRPr="003F3F82">
              <w:rPr>
                <w:sz w:val="22"/>
              </w:rPr>
              <w:t>Judge David Keenan,</w:t>
            </w:r>
            <w:r w:rsidR="003F3F82">
              <w:rPr>
                <w:b/>
                <w:sz w:val="22"/>
              </w:rPr>
              <w:t xml:space="preserve"> </w:t>
            </w:r>
            <w:r w:rsidR="003F3F82">
              <w:rPr>
                <w:sz w:val="22"/>
              </w:rPr>
              <w:t xml:space="preserve">Judge </w:t>
            </w:r>
            <w:r w:rsidR="00184E1D">
              <w:rPr>
                <w:sz w:val="22"/>
              </w:rPr>
              <w:t xml:space="preserve">Jackie </w:t>
            </w:r>
            <w:r w:rsidR="003F3F82">
              <w:rPr>
                <w:sz w:val="22"/>
              </w:rPr>
              <w:t xml:space="preserve">Shea-Brown, Judge Nichole Gaines Phelps, </w:t>
            </w:r>
            <w:r>
              <w:rPr>
                <w:sz w:val="22"/>
              </w:rPr>
              <w:t>Cynthia Delostrinos (AOC Staff)</w:t>
            </w:r>
          </w:p>
          <w:p w:rsidR="009716E0" w:rsidRPr="003370EA" w:rsidRDefault="009716E0" w:rsidP="009716E0">
            <w:pPr>
              <w:rPr>
                <w:sz w:val="22"/>
              </w:rPr>
            </w:pPr>
          </w:p>
          <w:p w:rsidR="0049205C" w:rsidRDefault="00577A09" w:rsidP="0037570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Chair </w:t>
            </w:r>
            <w:r w:rsidR="004B392B">
              <w:rPr>
                <w:b/>
                <w:sz w:val="22"/>
              </w:rPr>
              <w:t xml:space="preserve">&amp; Vice Chair </w:t>
            </w:r>
            <w:r>
              <w:rPr>
                <w:b/>
                <w:sz w:val="22"/>
              </w:rPr>
              <w:t>Reports</w:t>
            </w:r>
          </w:p>
          <w:p w:rsidR="00184E1D" w:rsidRDefault="003F3F82" w:rsidP="003F3F82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Judge Lucas and Judge Whit</w:t>
            </w:r>
            <w:r w:rsidR="00184E1D">
              <w:rPr>
                <w:sz w:val="22"/>
              </w:rPr>
              <w:t>e</w:t>
            </w:r>
            <w:r>
              <w:rPr>
                <w:sz w:val="22"/>
              </w:rPr>
              <w:t>ner attended</w:t>
            </w:r>
            <w:r w:rsidR="00184E1D">
              <w:rPr>
                <w:sz w:val="22"/>
              </w:rPr>
              <w:t xml:space="preserve"> the</w:t>
            </w:r>
            <w:r>
              <w:rPr>
                <w:sz w:val="22"/>
              </w:rPr>
              <w:t xml:space="preserve"> SCJA Board meeting last week. </w:t>
            </w:r>
            <w:r w:rsidR="00184E1D">
              <w:rPr>
                <w:sz w:val="22"/>
              </w:rPr>
              <w:t xml:space="preserve">The Board invited committee chairs to report on the </w:t>
            </w:r>
            <w:r>
              <w:rPr>
                <w:sz w:val="22"/>
              </w:rPr>
              <w:t xml:space="preserve">status </w:t>
            </w:r>
            <w:r w:rsidR="00184E1D">
              <w:rPr>
                <w:sz w:val="22"/>
              </w:rPr>
              <w:t>of e</w:t>
            </w:r>
            <w:r>
              <w:rPr>
                <w:sz w:val="22"/>
              </w:rPr>
              <w:t xml:space="preserve">ach committee. </w:t>
            </w:r>
            <w:r w:rsidR="00184E1D">
              <w:rPr>
                <w:sz w:val="22"/>
              </w:rPr>
              <w:t xml:space="preserve">Judge </w:t>
            </w:r>
            <w:r>
              <w:rPr>
                <w:sz w:val="22"/>
              </w:rPr>
              <w:t xml:space="preserve">Whitener gave </w:t>
            </w:r>
            <w:r w:rsidR="00184E1D">
              <w:rPr>
                <w:sz w:val="22"/>
              </w:rPr>
              <w:t>the report for</w:t>
            </w:r>
            <w:r>
              <w:rPr>
                <w:sz w:val="22"/>
              </w:rPr>
              <w:t xml:space="preserve"> our committee</w:t>
            </w:r>
            <w:r w:rsidR="00184E1D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184E1D">
              <w:rPr>
                <w:sz w:val="22"/>
              </w:rPr>
              <w:t>They were i</w:t>
            </w:r>
            <w:r>
              <w:rPr>
                <w:sz w:val="22"/>
              </w:rPr>
              <w:t xml:space="preserve">nformed that we restructured </w:t>
            </w:r>
            <w:r w:rsidR="00184E1D">
              <w:rPr>
                <w:sz w:val="22"/>
              </w:rPr>
              <w:t xml:space="preserve">our </w:t>
            </w:r>
            <w:r>
              <w:rPr>
                <w:sz w:val="22"/>
              </w:rPr>
              <w:t>committee into 3</w:t>
            </w:r>
            <w:r w:rsidR="00184E1D">
              <w:rPr>
                <w:sz w:val="22"/>
              </w:rPr>
              <w:t xml:space="preserve"> subcommittees and gave a</w:t>
            </w:r>
            <w:r>
              <w:rPr>
                <w:sz w:val="22"/>
              </w:rPr>
              <w:t xml:space="preserve"> summary of </w:t>
            </w:r>
            <w:r w:rsidR="00184E1D">
              <w:rPr>
                <w:sz w:val="22"/>
              </w:rPr>
              <w:t>the work of each sub</w:t>
            </w:r>
            <w:r>
              <w:rPr>
                <w:sz w:val="22"/>
              </w:rPr>
              <w:t xml:space="preserve">committee. </w:t>
            </w:r>
            <w:r w:rsidR="00184E1D">
              <w:rPr>
                <w:sz w:val="22"/>
              </w:rPr>
              <w:t xml:space="preserve">We shared with </w:t>
            </w:r>
            <w:r>
              <w:rPr>
                <w:sz w:val="22"/>
              </w:rPr>
              <w:t xml:space="preserve">them </w:t>
            </w:r>
            <w:r w:rsidR="00184E1D">
              <w:rPr>
                <w:sz w:val="22"/>
              </w:rPr>
              <w:t>that we</w:t>
            </w:r>
            <w:r>
              <w:rPr>
                <w:sz w:val="22"/>
              </w:rPr>
              <w:t xml:space="preserve"> put forth </w:t>
            </w:r>
            <w:r w:rsidR="00184E1D">
              <w:rPr>
                <w:sz w:val="22"/>
              </w:rPr>
              <w:t xml:space="preserve">a </w:t>
            </w:r>
            <w:r>
              <w:rPr>
                <w:sz w:val="22"/>
              </w:rPr>
              <w:t>p</w:t>
            </w:r>
            <w:r w:rsidR="00184E1D">
              <w:rPr>
                <w:sz w:val="22"/>
              </w:rPr>
              <w:t>roposal for spring conference for a</w:t>
            </w:r>
            <w:r>
              <w:rPr>
                <w:sz w:val="22"/>
              </w:rPr>
              <w:t xml:space="preserve"> reentry simulation, </w:t>
            </w:r>
            <w:r w:rsidR="00184E1D">
              <w:rPr>
                <w:sz w:val="22"/>
              </w:rPr>
              <w:t xml:space="preserve">gave a </w:t>
            </w:r>
            <w:r>
              <w:rPr>
                <w:sz w:val="22"/>
              </w:rPr>
              <w:t xml:space="preserve">brief synopsis of what </w:t>
            </w:r>
            <w:r w:rsidR="00184E1D">
              <w:rPr>
                <w:sz w:val="22"/>
              </w:rPr>
              <w:t xml:space="preserve">the </w:t>
            </w:r>
            <w:r>
              <w:rPr>
                <w:sz w:val="22"/>
              </w:rPr>
              <w:t>simulation was about</w:t>
            </w:r>
            <w:r w:rsidR="00184E1D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184E1D">
              <w:rPr>
                <w:sz w:val="22"/>
              </w:rPr>
              <w:t>but that it wasn’t selected</w:t>
            </w:r>
            <w:r>
              <w:rPr>
                <w:sz w:val="22"/>
              </w:rPr>
              <w:t xml:space="preserve"> and </w:t>
            </w:r>
            <w:r w:rsidR="00184E1D">
              <w:rPr>
                <w:sz w:val="22"/>
              </w:rPr>
              <w:t xml:space="preserve">we are </w:t>
            </w:r>
            <w:r>
              <w:rPr>
                <w:sz w:val="22"/>
              </w:rPr>
              <w:t>h</w:t>
            </w:r>
            <w:r w:rsidR="00184E1D">
              <w:rPr>
                <w:sz w:val="22"/>
              </w:rPr>
              <w:t>oping we can get it into some conference</w:t>
            </w:r>
            <w:r>
              <w:rPr>
                <w:sz w:val="22"/>
              </w:rPr>
              <w:t xml:space="preserve"> in future. </w:t>
            </w:r>
          </w:p>
          <w:p w:rsidR="00184E1D" w:rsidRDefault="00184E1D" w:rsidP="003F3F82">
            <w:pPr>
              <w:pStyle w:val="ListParagraph"/>
              <w:ind w:left="360"/>
              <w:rPr>
                <w:sz w:val="22"/>
              </w:rPr>
            </w:pPr>
          </w:p>
          <w:p w:rsidR="00184E1D" w:rsidRDefault="00184E1D" w:rsidP="003F3F82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We a</w:t>
            </w:r>
            <w:r w:rsidR="003F3F82">
              <w:rPr>
                <w:sz w:val="22"/>
              </w:rPr>
              <w:t xml:space="preserve">lso gave </w:t>
            </w:r>
            <w:r>
              <w:rPr>
                <w:sz w:val="22"/>
              </w:rPr>
              <w:t xml:space="preserve">an update on Judge </w:t>
            </w:r>
            <w:proofErr w:type="spellStart"/>
            <w:r>
              <w:rPr>
                <w:sz w:val="22"/>
              </w:rPr>
              <w:t>Shea</w:t>
            </w:r>
            <w:proofErr w:type="spellEnd"/>
            <w:r>
              <w:rPr>
                <w:sz w:val="22"/>
              </w:rPr>
              <w:t>-B</w:t>
            </w:r>
            <w:r w:rsidR="003F3F82">
              <w:rPr>
                <w:sz w:val="22"/>
              </w:rPr>
              <w:t>rown</w:t>
            </w:r>
            <w:r>
              <w:rPr>
                <w:sz w:val="22"/>
              </w:rPr>
              <w:t>’s work</w:t>
            </w:r>
            <w:r w:rsidR="003F3F82">
              <w:rPr>
                <w:sz w:val="22"/>
              </w:rPr>
              <w:t xml:space="preserve"> with </w:t>
            </w:r>
            <w:r>
              <w:rPr>
                <w:sz w:val="22"/>
              </w:rPr>
              <w:t>M</w:t>
            </w:r>
            <w:r w:rsidR="003F3F82">
              <w:rPr>
                <w:sz w:val="22"/>
              </w:rPr>
              <w:t xml:space="preserve">edia </w:t>
            </w:r>
            <w:r>
              <w:rPr>
                <w:sz w:val="22"/>
              </w:rPr>
              <w:t>and O</w:t>
            </w:r>
            <w:r w:rsidR="003F3F82">
              <w:rPr>
                <w:sz w:val="22"/>
              </w:rPr>
              <w:t>utreach</w:t>
            </w:r>
            <w:r>
              <w:rPr>
                <w:sz w:val="22"/>
              </w:rPr>
              <w:t>, which went well because Judge G</w:t>
            </w:r>
            <w:r w:rsidR="003F3F82">
              <w:rPr>
                <w:sz w:val="22"/>
              </w:rPr>
              <w:t>alvan talked about</w:t>
            </w:r>
            <w:r>
              <w:rPr>
                <w:sz w:val="22"/>
              </w:rPr>
              <w:t xml:space="preserve"> the SCJA’s P</w:t>
            </w:r>
            <w:r w:rsidR="003F3F82">
              <w:rPr>
                <w:sz w:val="22"/>
              </w:rPr>
              <w:t>ub</w:t>
            </w:r>
            <w:r>
              <w:rPr>
                <w:sz w:val="22"/>
              </w:rPr>
              <w:t>lic Outreach Committee. O</w:t>
            </w:r>
            <w:r w:rsidR="003F3F82">
              <w:rPr>
                <w:sz w:val="22"/>
              </w:rPr>
              <w:t xml:space="preserve">ther individuals </w:t>
            </w:r>
            <w:r>
              <w:rPr>
                <w:sz w:val="22"/>
              </w:rPr>
              <w:t xml:space="preserve">chimed in </w:t>
            </w:r>
            <w:r w:rsidR="003F3F82">
              <w:rPr>
                <w:sz w:val="22"/>
              </w:rPr>
              <w:t>about how they are trying to get their committee info on the website</w:t>
            </w:r>
            <w:r>
              <w:rPr>
                <w:sz w:val="22"/>
              </w:rPr>
              <w:t xml:space="preserve"> too</w:t>
            </w:r>
            <w:r w:rsidR="003F3F82">
              <w:rPr>
                <w:sz w:val="22"/>
              </w:rPr>
              <w:t xml:space="preserve">. Judge Shea-Brown is way ahead </w:t>
            </w:r>
            <w:r>
              <w:rPr>
                <w:sz w:val="22"/>
              </w:rPr>
              <w:t>of others in taking this task on</w:t>
            </w:r>
            <w:r w:rsidR="003F3F8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and so we are </w:t>
            </w:r>
            <w:r w:rsidR="003F3F82">
              <w:rPr>
                <w:sz w:val="22"/>
              </w:rPr>
              <w:t xml:space="preserve">looking good in that regard. </w:t>
            </w:r>
          </w:p>
          <w:p w:rsidR="00184E1D" w:rsidRDefault="00184E1D" w:rsidP="003F3F82">
            <w:pPr>
              <w:pStyle w:val="ListParagraph"/>
              <w:ind w:left="360"/>
              <w:rPr>
                <w:sz w:val="22"/>
              </w:rPr>
            </w:pPr>
          </w:p>
          <w:p w:rsidR="003F3F82" w:rsidRDefault="00184E1D" w:rsidP="003F3F82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>Judge Whitener also talked briefly about the Color of J</w:t>
            </w:r>
            <w:r w:rsidR="003F3F82">
              <w:rPr>
                <w:sz w:val="22"/>
              </w:rPr>
              <w:t>ustice</w:t>
            </w:r>
            <w:r>
              <w:rPr>
                <w:sz w:val="22"/>
              </w:rPr>
              <w:t xml:space="preserve"> event</w:t>
            </w:r>
            <w:r w:rsidR="003F3F82">
              <w:rPr>
                <w:sz w:val="22"/>
              </w:rPr>
              <w:t xml:space="preserve"> and how </w:t>
            </w:r>
            <w:r>
              <w:rPr>
                <w:sz w:val="22"/>
              </w:rPr>
              <w:t xml:space="preserve">it </w:t>
            </w:r>
            <w:r w:rsidR="003F3F82">
              <w:rPr>
                <w:sz w:val="22"/>
              </w:rPr>
              <w:t xml:space="preserve">went well. Judge Lucas </w:t>
            </w:r>
            <w:r>
              <w:rPr>
                <w:sz w:val="22"/>
              </w:rPr>
              <w:t>gave an update on the legislative</w:t>
            </w:r>
            <w:r w:rsidR="003F3F82">
              <w:rPr>
                <w:sz w:val="22"/>
              </w:rPr>
              <w:t xml:space="preserve"> committee </w:t>
            </w:r>
            <w:r>
              <w:rPr>
                <w:sz w:val="22"/>
              </w:rPr>
              <w:t>and how by streamlining the</w:t>
            </w:r>
            <w:r w:rsidR="003F3F82">
              <w:rPr>
                <w:sz w:val="22"/>
              </w:rPr>
              <w:t xml:space="preserve"> committees </w:t>
            </w:r>
            <w:r>
              <w:rPr>
                <w:sz w:val="22"/>
              </w:rPr>
              <w:t xml:space="preserve">we are </w:t>
            </w:r>
            <w:r w:rsidR="003F3F82">
              <w:rPr>
                <w:sz w:val="22"/>
              </w:rPr>
              <w:t>now able to assist him more during</w:t>
            </w:r>
            <w:r>
              <w:rPr>
                <w:sz w:val="22"/>
              </w:rPr>
              <w:t xml:space="preserve"> the</w:t>
            </w:r>
            <w:r w:rsidR="003F3F82">
              <w:rPr>
                <w:sz w:val="22"/>
              </w:rPr>
              <w:t xml:space="preserve"> leg</w:t>
            </w:r>
            <w:r>
              <w:rPr>
                <w:sz w:val="22"/>
              </w:rPr>
              <w:t>islative session.</w:t>
            </w:r>
            <w:r w:rsidR="003F3F82">
              <w:rPr>
                <w:sz w:val="22"/>
              </w:rPr>
              <w:t xml:space="preserve"> </w:t>
            </w:r>
          </w:p>
          <w:p w:rsidR="003F3F82" w:rsidRDefault="003F3F82" w:rsidP="003F3F82">
            <w:pPr>
              <w:pStyle w:val="ListParagraph"/>
              <w:ind w:left="360"/>
              <w:rPr>
                <w:sz w:val="22"/>
              </w:rPr>
            </w:pPr>
          </w:p>
          <w:p w:rsidR="009716E0" w:rsidRDefault="009716E0" w:rsidP="003F3F82">
            <w:pPr>
              <w:pStyle w:val="ListParagraph"/>
              <w:ind w:left="360"/>
              <w:rPr>
                <w:b/>
                <w:sz w:val="22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6F4998" w:rsidRDefault="00B80395" w:rsidP="00703391">
            <w:pPr>
              <w:rPr>
                <w:sz w:val="22"/>
              </w:rPr>
            </w:pPr>
            <w:r>
              <w:rPr>
                <w:sz w:val="22"/>
              </w:rPr>
              <w:t>Judge Eric Lucas</w:t>
            </w:r>
            <w:r w:rsidR="00577A09">
              <w:rPr>
                <w:sz w:val="22"/>
              </w:rPr>
              <w:t xml:space="preserve"> </w:t>
            </w:r>
            <w:r w:rsidR="004B392B">
              <w:rPr>
                <w:sz w:val="22"/>
              </w:rPr>
              <w:t>&amp; Judge Helen Whitener</w:t>
            </w:r>
          </w:p>
        </w:tc>
      </w:tr>
      <w:tr w:rsidR="00EA7982" w:rsidTr="00351076">
        <w:tc>
          <w:tcPr>
            <w:tcW w:w="6608" w:type="dxa"/>
            <w:gridSpan w:val="2"/>
            <w:vAlign w:val="center"/>
          </w:tcPr>
          <w:p w:rsidR="00761F05" w:rsidRDefault="000A155F" w:rsidP="00761F0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Sub-Committee Updates</w:t>
            </w:r>
          </w:p>
          <w:p w:rsidR="00761F05" w:rsidRPr="003F3F82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Legislative</w:t>
            </w:r>
            <w:r w:rsidR="004F3108">
              <w:rPr>
                <w:b/>
                <w:sz w:val="22"/>
              </w:rPr>
              <w:t xml:space="preserve"> </w:t>
            </w:r>
            <w:r w:rsidR="004F3108" w:rsidRPr="004F3108">
              <w:rPr>
                <w:sz w:val="22"/>
              </w:rPr>
              <w:t>(Judge Lucas)</w:t>
            </w:r>
          </w:p>
          <w:p w:rsidR="003F3F82" w:rsidRPr="003F3F82" w:rsidRDefault="003F3F82" w:rsidP="003F3F82">
            <w:pPr>
              <w:pStyle w:val="ListParagraph"/>
              <w:ind w:left="360"/>
              <w:rPr>
                <w:sz w:val="22"/>
              </w:rPr>
            </w:pPr>
            <w:r>
              <w:rPr>
                <w:sz w:val="22"/>
              </w:rPr>
              <w:t xml:space="preserve">Judge </w:t>
            </w:r>
            <w:r w:rsidR="00184E1D">
              <w:rPr>
                <w:sz w:val="22"/>
              </w:rPr>
              <w:t>Lucas</w:t>
            </w:r>
            <w:r>
              <w:rPr>
                <w:sz w:val="22"/>
              </w:rPr>
              <w:t xml:space="preserve"> will keep us </w:t>
            </w:r>
            <w:r w:rsidR="00184E1D">
              <w:rPr>
                <w:sz w:val="22"/>
              </w:rPr>
              <w:t>apprised</w:t>
            </w:r>
            <w:r>
              <w:rPr>
                <w:sz w:val="22"/>
              </w:rPr>
              <w:t xml:space="preserve"> of work.</w:t>
            </w:r>
            <w:r w:rsidR="00184E1D">
              <w:rPr>
                <w:sz w:val="22"/>
              </w:rPr>
              <w:t xml:space="preserve"> Legislative session will start back up in January.</w:t>
            </w:r>
          </w:p>
          <w:p w:rsidR="003F3F82" w:rsidRPr="000A155F" w:rsidRDefault="003F3F82" w:rsidP="003F3F82">
            <w:pPr>
              <w:pStyle w:val="ListParagraph"/>
              <w:ind w:left="1140"/>
              <w:rPr>
                <w:b/>
                <w:sz w:val="22"/>
              </w:rPr>
            </w:pPr>
          </w:p>
          <w:p w:rsidR="000A155F" w:rsidRPr="003F3F82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Media &amp; Outreach</w:t>
            </w:r>
            <w:r w:rsidR="004F3108">
              <w:rPr>
                <w:sz w:val="22"/>
              </w:rPr>
              <w:t xml:space="preserve"> (Judge Shea-Brown)</w:t>
            </w:r>
          </w:p>
          <w:p w:rsidR="00433EA3" w:rsidRDefault="00184E1D" w:rsidP="003F3F82">
            <w:pPr>
              <w:pStyle w:val="ListParagraph"/>
              <w:ind w:left="1140"/>
              <w:rPr>
                <w:sz w:val="22"/>
              </w:rPr>
            </w:pPr>
            <w:r>
              <w:rPr>
                <w:sz w:val="22"/>
              </w:rPr>
              <w:lastRenderedPageBreak/>
              <w:t>Judge Shea-Brown is working on g</w:t>
            </w:r>
            <w:r w:rsidR="003F3F82">
              <w:rPr>
                <w:sz w:val="22"/>
              </w:rPr>
              <w:t xml:space="preserve">etting </w:t>
            </w:r>
            <w:r>
              <w:rPr>
                <w:sz w:val="22"/>
              </w:rPr>
              <w:t xml:space="preserve">the </w:t>
            </w:r>
            <w:r w:rsidR="003F3F82">
              <w:rPr>
                <w:sz w:val="22"/>
              </w:rPr>
              <w:t xml:space="preserve">minutes and agendas onto </w:t>
            </w:r>
            <w:r>
              <w:rPr>
                <w:sz w:val="22"/>
              </w:rPr>
              <w:t xml:space="preserve">the </w:t>
            </w:r>
            <w:r w:rsidR="003F3F82">
              <w:rPr>
                <w:sz w:val="22"/>
              </w:rPr>
              <w:t xml:space="preserve">website. If anyone has anything they want posted, send </w:t>
            </w:r>
            <w:r w:rsidR="00433EA3">
              <w:rPr>
                <w:sz w:val="22"/>
              </w:rPr>
              <w:t xml:space="preserve">it to Judge Shea-Brown or Cynthia </w:t>
            </w:r>
            <w:r w:rsidR="003F3F82">
              <w:rPr>
                <w:sz w:val="22"/>
              </w:rPr>
              <w:t xml:space="preserve">via email. </w:t>
            </w:r>
            <w:r w:rsidR="00433EA3">
              <w:rPr>
                <w:sz w:val="22"/>
              </w:rPr>
              <w:t>When received, Judge Shea-Brown w</w:t>
            </w:r>
            <w:r w:rsidR="003F3F82">
              <w:rPr>
                <w:sz w:val="22"/>
              </w:rPr>
              <w:t>ill send it out to the greater SCJA outreach</w:t>
            </w:r>
            <w:r w:rsidR="00433EA3">
              <w:rPr>
                <w:sz w:val="22"/>
              </w:rPr>
              <w:t xml:space="preserve"> committee</w:t>
            </w:r>
            <w:r w:rsidR="003F3F82">
              <w:rPr>
                <w:sz w:val="22"/>
              </w:rPr>
              <w:t xml:space="preserve"> to </w:t>
            </w:r>
            <w:r w:rsidR="00433EA3">
              <w:rPr>
                <w:sz w:val="22"/>
              </w:rPr>
              <w:t xml:space="preserve">get </w:t>
            </w:r>
            <w:proofErr w:type="spellStart"/>
            <w:r w:rsidR="00433EA3">
              <w:rPr>
                <w:sz w:val="22"/>
              </w:rPr>
              <w:t>their</w:t>
            </w:r>
            <w:proofErr w:type="spellEnd"/>
            <w:r w:rsidR="00433EA3">
              <w:rPr>
                <w:sz w:val="22"/>
              </w:rPr>
              <w:t xml:space="preserve"> approval, then she </w:t>
            </w:r>
            <w:r w:rsidR="003C7DBB">
              <w:rPr>
                <w:sz w:val="22"/>
              </w:rPr>
              <w:t>will post</w:t>
            </w:r>
            <w:r w:rsidR="00433EA3">
              <w:rPr>
                <w:sz w:val="22"/>
              </w:rPr>
              <w:t xml:space="preserve"> it. </w:t>
            </w:r>
          </w:p>
          <w:p w:rsidR="00433EA3" w:rsidRDefault="00433EA3" w:rsidP="003F3F82">
            <w:pPr>
              <w:pStyle w:val="ListParagraph"/>
              <w:ind w:left="1140"/>
              <w:rPr>
                <w:sz w:val="22"/>
              </w:rPr>
            </w:pPr>
          </w:p>
          <w:p w:rsidR="00433EA3" w:rsidRDefault="00433EA3" w:rsidP="003F3F82">
            <w:pPr>
              <w:pStyle w:val="ListParagraph"/>
              <w:ind w:left="1140"/>
              <w:rPr>
                <w:sz w:val="22"/>
              </w:rPr>
            </w:pPr>
            <w:r>
              <w:rPr>
                <w:sz w:val="22"/>
              </w:rPr>
              <w:t>Some questions she had for the group -- d</w:t>
            </w:r>
            <w:r w:rsidR="003F3F82">
              <w:rPr>
                <w:sz w:val="22"/>
              </w:rPr>
              <w:t xml:space="preserve">o we want </w:t>
            </w:r>
            <w:r>
              <w:rPr>
                <w:sz w:val="22"/>
              </w:rPr>
              <w:t xml:space="preserve">our </w:t>
            </w:r>
            <w:r w:rsidR="003F3F82">
              <w:rPr>
                <w:sz w:val="22"/>
              </w:rPr>
              <w:t xml:space="preserve">committee </w:t>
            </w:r>
            <w:r>
              <w:rPr>
                <w:sz w:val="22"/>
              </w:rPr>
              <w:t xml:space="preserve">to </w:t>
            </w:r>
            <w:r w:rsidR="003F3F82">
              <w:rPr>
                <w:sz w:val="22"/>
              </w:rPr>
              <w:t>consider each post</w:t>
            </w:r>
            <w:r w:rsidR="003C7DBB">
              <w:rPr>
                <w:sz w:val="22"/>
              </w:rPr>
              <w:t xml:space="preserve"> before it goes to the SCJA Outreach Committee</w:t>
            </w:r>
            <w:r w:rsidR="003F3F82">
              <w:rPr>
                <w:sz w:val="22"/>
              </w:rPr>
              <w:t>?</w:t>
            </w:r>
          </w:p>
          <w:p w:rsidR="00433EA3" w:rsidRPr="003F3F82" w:rsidRDefault="00433EA3" w:rsidP="003F3F82">
            <w:pPr>
              <w:pStyle w:val="ListParagraph"/>
              <w:ind w:left="1140"/>
              <w:rPr>
                <w:sz w:val="22"/>
              </w:rPr>
            </w:pPr>
          </w:p>
          <w:p w:rsidR="000A155F" w:rsidRPr="000A155F" w:rsidRDefault="000A155F" w:rsidP="00761F05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0A155F">
              <w:rPr>
                <w:b/>
                <w:sz w:val="22"/>
              </w:rPr>
              <w:t>Education</w:t>
            </w:r>
          </w:p>
          <w:p w:rsidR="000A155F" w:rsidRPr="003F3F82" w:rsidRDefault="000A155F" w:rsidP="000A155F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433EA3">
              <w:rPr>
                <w:b/>
                <w:sz w:val="22"/>
              </w:rPr>
              <w:t xml:space="preserve">Reentry Simulation Proposal </w:t>
            </w:r>
            <w:r w:rsidR="004F3108" w:rsidRPr="00433EA3">
              <w:rPr>
                <w:b/>
                <w:sz w:val="22"/>
              </w:rPr>
              <w:t>Follow-up</w:t>
            </w:r>
            <w:r w:rsidR="004F3108">
              <w:rPr>
                <w:sz w:val="22"/>
              </w:rPr>
              <w:t xml:space="preserve"> </w:t>
            </w:r>
            <w:r w:rsidRPr="000A155F">
              <w:rPr>
                <w:sz w:val="22"/>
              </w:rPr>
              <w:t>(Judge Keenan and Judge Phelps)</w:t>
            </w:r>
          </w:p>
          <w:p w:rsidR="003C7DBB" w:rsidRDefault="00F84446" w:rsidP="003F3F82">
            <w:pPr>
              <w:ind w:left="1140"/>
              <w:rPr>
                <w:sz w:val="22"/>
              </w:rPr>
            </w:pPr>
            <w:r w:rsidRPr="00F84446">
              <w:rPr>
                <w:sz w:val="22"/>
              </w:rPr>
              <w:t xml:space="preserve">The SCJA </w:t>
            </w:r>
            <w:r w:rsidR="003C7DBB">
              <w:rPr>
                <w:sz w:val="22"/>
              </w:rPr>
              <w:t>did not select the Reentry Simulation</w:t>
            </w:r>
            <w:r>
              <w:rPr>
                <w:sz w:val="22"/>
              </w:rPr>
              <w:t xml:space="preserve"> proposal</w:t>
            </w:r>
            <w:r w:rsidR="003C7DBB">
              <w:rPr>
                <w:sz w:val="22"/>
              </w:rPr>
              <w:t xml:space="preserve"> that we submitted jointly with the Minority and Justice and Gender and Justice Commissions</w:t>
            </w:r>
            <w:r>
              <w:rPr>
                <w:sz w:val="22"/>
              </w:rPr>
              <w:t xml:space="preserve">. </w:t>
            </w:r>
            <w:r w:rsidR="003C7DBB">
              <w:rPr>
                <w:sz w:val="22"/>
              </w:rPr>
              <w:t>The o</w:t>
            </w:r>
            <w:r>
              <w:rPr>
                <w:sz w:val="22"/>
              </w:rPr>
              <w:t xml:space="preserve">nly comment </w:t>
            </w:r>
            <w:r w:rsidR="003C7DBB">
              <w:rPr>
                <w:sz w:val="22"/>
              </w:rPr>
              <w:t xml:space="preserve">that </w:t>
            </w:r>
            <w:r>
              <w:rPr>
                <w:sz w:val="22"/>
              </w:rPr>
              <w:t xml:space="preserve">was </w:t>
            </w:r>
            <w:r w:rsidR="003C7DBB">
              <w:rPr>
                <w:sz w:val="22"/>
              </w:rPr>
              <w:t xml:space="preserve">given was </w:t>
            </w:r>
            <w:r>
              <w:rPr>
                <w:sz w:val="22"/>
              </w:rPr>
              <w:t xml:space="preserve">that they thought </w:t>
            </w:r>
            <w:r w:rsidR="003C7DBB">
              <w:rPr>
                <w:sz w:val="22"/>
              </w:rPr>
              <w:t>the proposal</w:t>
            </w:r>
            <w:r>
              <w:rPr>
                <w:sz w:val="22"/>
              </w:rPr>
              <w:t xml:space="preserve"> had important info</w:t>
            </w:r>
            <w:r w:rsidR="003C7DBB">
              <w:rPr>
                <w:sz w:val="22"/>
              </w:rPr>
              <w:t>rmation</w:t>
            </w:r>
            <w:r>
              <w:rPr>
                <w:sz w:val="22"/>
              </w:rPr>
              <w:t xml:space="preserve"> and</w:t>
            </w:r>
            <w:r w:rsidR="003C7DBB">
              <w:rPr>
                <w:sz w:val="22"/>
              </w:rPr>
              <w:t xml:space="preserve"> they recommended forwarding it to the Annual C</w:t>
            </w:r>
            <w:r>
              <w:rPr>
                <w:sz w:val="22"/>
              </w:rPr>
              <w:t xml:space="preserve">onference committee. Cynthia will check with Justice Stephens about whether it is </w:t>
            </w:r>
            <w:r w:rsidR="003C7DBB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good fit for </w:t>
            </w:r>
            <w:r w:rsidR="003C7DBB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Annual Conference. </w:t>
            </w:r>
          </w:p>
          <w:p w:rsidR="003C7DBB" w:rsidRDefault="003C7DBB" w:rsidP="003F3F82">
            <w:pPr>
              <w:ind w:left="1140"/>
              <w:rPr>
                <w:sz w:val="22"/>
              </w:rPr>
            </w:pPr>
          </w:p>
          <w:p w:rsidR="003C7DBB" w:rsidRDefault="00F84446" w:rsidP="003C7DBB">
            <w:pPr>
              <w:ind w:left="1140"/>
              <w:rPr>
                <w:sz w:val="22"/>
              </w:rPr>
            </w:pPr>
            <w:r>
              <w:rPr>
                <w:sz w:val="22"/>
              </w:rPr>
              <w:t xml:space="preserve">Cynthia, </w:t>
            </w:r>
            <w:r w:rsidR="003C7DBB">
              <w:rPr>
                <w:sz w:val="22"/>
              </w:rPr>
              <w:t xml:space="preserve">Judge </w:t>
            </w:r>
            <w:r>
              <w:rPr>
                <w:sz w:val="22"/>
              </w:rPr>
              <w:t xml:space="preserve">Keenan, and </w:t>
            </w:r>
            <w:r w:rsidR="003C7DBB">
              <w:rPr>
                <w:sz w:val="22"/>
              </w:rPr>
              <w:t xml:space="preserve">Judge </w:t>
            </w:r>
            <w:r>
              <w:rPr>
                <w:sz w:val="22"/>
              </w:rPr>
              <w:t xml:space="preserve">Phelps still need to brainstorm about other times of year or other times we can </w:t>
            </w:r>
            <w:r w:rsidR="003C7DBB">
              <w:rPr>
                <w:sz w:val="22"/>
              </w:rPr>
              <w:t>share the simulation with</w:t>
            </w:r>
            <w:r>
              <w:rPr>
                <w:sz w:val="22"/>
              </w:rPr>
              <w:t xml:space="preserve"> judges. Conferences </w:t>
            </w:r>
            <w:r w:rsidR="003C7DBB">
              <w:rPr>
                <w:sz w:val="22"/>
              </w:rPr>
              <w:t xml:space="preserve">seem to be the </w:t>
            </w:r>
            <w:r>
              <w:rPr>
                <w:sz w:val="22"/>
              </w:rPr>
              <w:t xml:space="preserve">best places to do it. </w:t>
            </w:r>
            <w:r w:rsidR="003C7DBB">
              <w:rPr>
                <w:sz w:val="22"/>
              </w:rPr>
              <w:t>But w</w:t>
            </w:r>
            <w:r>
              <w:rPr>
                <w:sz w:val="22"/>
              </w:rPr>
              <w:t xml:space="preserve">hat other opportunities are there to get exposure to judges? </w:t>
            </w:r>
          </w:p>
          <w:p w:rsidR="003C7DBB" w:rsidRDefault="003C7DBB" w:rsidP="003C7DBB">
            <w:pPr>
              <w:ind w:left="1140"/>
              <w:rPr>
                <w:sz w:val="22"/>
              </w:rPr>
            </w:pPr>
          </w:p>
          <w:p w:rsidR="00E35881" w:rsidRDefault="00F84446" w:rsidP="003C7DBB">
            <w:pPr>
              <w:ind w:left="1140"/>
              <w:rPr>
                <w:sz w:val="22"/>
              </w:rPr>
            </w:pPr>
            <w:r>
              <w:rPr>
                <w:sz w:val="22"/>
              </w:rPr>
              <w:t>How long does it actually take to put on the simulation? About</w:t>
            </w:r>
            <w:r w:rsidR="003C7DBB">
              <w:rPr>
                <w:sz w:val="22"/>
              </w:rPr>
              <w:t xml:space="preserve"> 2 hours. Simulation is 1.5hrs with a 30 minute debrief period. Judge </w:t>
            </w:r>
            <w:r>
              <w:rPr>
                <w:sz w:val="22"/>
              </w:rPr>
              <w:t xml:space="preserve">Keenan talked with </w:t>
            </w:r>
            <w:r w:rsidR="003C7DBB">
              <w:rPr>
                <w:sz w:val="22"/>
              </w:rPr>
              <w:t xml:space="preserve">the simulation </w:t>
            </w:r>
            <w:r>
              <w:rPr>
                <w:sz w:val="22"/>
              </w:rPr>
              <w:t>organizers about whether we could shorten</w:t>
            </w:r>
            <w:r w:rsidR="003C7DBB">
              <w:rPr>
                <w:sz w:val="22"/>
              </w:rPr>
              <w:t xml:space="preserve"> the simulation</w:t>
            </w:r>
            <w:r>
              <w:rPr>
                <w:sz w:val="22"/>
              </w:rPr>
              <w:t xml:space="preserve">, </w:t>
            </w:r>
            <w:r w:rsidR="003C7DBB">
              <w:rPr>
                <w:sz w:val="22"/>
              </w:rPr>
              <w:t>a</w:t>
            </w:r>
            <w:r>
              <w:rPr>
                <w:sz w:val="22"/>
              </w:rPr>
              <w:t xml:space="preserve">nd they felt strongly </w:t>
            </w:r>
            <w:r w:rsidR="00E35881">
              <w:rPr>
                <w:sz w:val="22"/>
              </w:rPr>
              <w:t xml:space="preserve">that they couldn’t because it would lose its meaning. </w:t>
            </w:r>
          </w:p>
          <w:p w:rsidR="00E35881" w:rsidRDefault="00E35881" w:rsidP="003C7DBB">
            <w:pPr>
              <w:ind w:left="1140"/>
              <w:rPr>
                <w:sz w:val="22"/>
              </w:rPr>
            </w:pPr>
          </w:p>
          <w:p w:rsidR="00E35881" w:rsidRDefault="00E35881" w:rsidP="003C7DBB">
            <w:pPr>
              <w:ind w:left="1140"/>
              <w:rPr>
                <w:sz w:val="22"/>
              </w:rPr>
            </w:pPr>
            <w:r>
              <w:rPr>
                <w:sz w:val="22"/>
              </w:rPr>
              <w:t>Judge W</w:t>
            </w:r>
            <w:r w:rsidR="00F84446">
              <w:rPr>
                <w:sz w:val="22"/>
              </w:rPr>
              <w:t xml:space="preserve">hitener </w:t>
            </w:r>
            <w:r>
              <w:rPr>
                <w:sz w:val="22"/>
              </w:rPr>
              <w:t>proposed possibly having it at Judicial C</w:t>
            </w:r>
            <w:r w:rsidR="00F84446">
              <w:rPr>
                <w:sz w:val="22"/>
              </w:rPr>
              <w:t>ollege</w:t>
            </w:r>
            <w:r>
              <w:rPr>
                <w:sz w:val="22"/>
              </w:rPr>
              <w:t>.</w:t>
            </w:r>
            <w:r w:rsidR="00F844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The committee agreed that it would be important </w:t>
            </w:r>
            <w:r w:rsidR="00F84446">
              <w:rPr>
                <w:sz w:val="22"/>
              </w:rPr>
              <w:t xml:space="preserve">for </w:t>
            </w:r>
            <w:r>
              <w:rPr>
                <w:sz w:val="22"/>
              </w:rPr>
              <w:t xml:space="preserve">the new judges </w:t>
            </w:r>
            <w:r w:rsidR="00F84446">
              <w:rPr>
                <w:sz w:val="22"/>
              </w:rPr>
              <w:t>to understand what the individuals coming before them</w:t>
            </w:r>
            <w:r>
              <w:rPr>
                <w:sz w:val="22"/>
              </w:rPr>
              <w:t xml:space="preserve"> face as collateral issues in</w:t>
            </w:r>
            <w:r w:rsidR="00F84446">
              <w:rPr>
                <w:sz w:val="22"/>
              </w:rPr>
              <w:t xml:space="preserve"> reentry. </w:t>
            </w:r>
            <w:r>
              <w:rPr>
                <w:sz w:val="22"/>
              </w:rPr>
              <w:t>It s</w:t>
            </w:r>
            <w:r w:rsidR="00F84446">
              <w:rPr>
                <w:sz w:val="22"/>
              </w:rPr>
              <w:t>eems like there should be place for it</w:t>
            </w:r>
            <w:r>
              <w:rPr>
                <w:sz w:val="22"/>
              </w:rPr>
              <w:t xml:space="preserve"> in Judicial College</w:t>
            </w:r>
            <w:r w:rsidR="00F84446">
              <w:rPr>
                <w:sz w:val="22"/>
              </w:rPr>
              <w:t xml:space="preserve">. </w:t>
            </w:r>
            <w:r>
              <w:rPr>
                <w:sz w:val="22"/>
              </w:rPr>
              <w:t>There currently is a simulation training called</w:t>
            </w:r>
            <w:r w:rsidR="00F84446">
              <w:rPr>
                <w:sz w:val="22"/>
              </w:rPr>
              <w:t xml:space="preserve"> “In Her Shoes” </w:t>
            </w:r>
            <w:r>
              <w:rPr>
                <w:sz w:val="22"/>
              </w:rPr>
              <w:t>that takes place at Judicial C</w:t>
            </w:r>
            <w:r w:rsidR="00F84446">
              <w:rPr>
                <w:sz w:val="22"/>
              </w:rPr>
              <w:t xml:space="preserve">ollege. </w:t>
            </w:r>
            <w:r>
              <w:rPr>
                <w:sz w:val="22"/>
              </w:rPr>
              <w:t>It is</w:t>
            </w:r>
            <w:r w:rsidR="00F84446">
              <w:rPr>
                <w:sz w:val="22"/>
              </w:rPr>
              <w:t xml:space="preserve"> a powerful </w:t>
            </w:r>
            <w:r>
              <w:rPr>
                <w:sz w:val="22"/>
              </w:rPr>
              <w:t>simulation</w:t>
            </w:r>
            <w:r w:rsidR="00F84446">
              <w:rPr>
                <w:sz w:val="22"/>
              </w:rPr>
              <w:t xml:space="preserve">. </w:t>
            </w:r>
          </w:p>
          <w:p w:rsidR="00E35881" w:rsidRDefault="00E35881" w:rsidP="003C7DBB">
            <w:pPr>
              <w:ind w:left="1140"/>
              <w:rPr>
                <w:sz w:val="22"/>
              </w:rPr>
            </w:pPr>
          </w:p>
          <w:p w:rsidR="00E35881" w:rsidRDefault="00F84446" w:rsidP="003C7DBB">
            <w:pPr>
              <w:ind w:left="114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Judge Whitener will be shadowing at judicial college </w:t>
            </w:r>
            <w:r w:rsidR="00E35881">
              <w:rPr>
                <w:sz w:val="22"/>
              </w:rPr>
              <w:t xml:space="preserve">next year </w:t>
            </w:r>
            <w:r>
              <w:rPr>
                <w:sz w:val="22"/>
              </w:rPr>
              <w:t xml:space="preserve">and will keep eyes and ears out </w:t>
            </w:r>
            <w:r w:rsidR="00E35881">
              <w:rPr>
                <w:sz w:val="22"/>
              </w:rPr>
              <w:t xml:space="preserve">on </w:t>
            </w:r>
            <w:r>
              <w:rPr>
                <w:sz w:val="22"/>
              </w:rPr>
              <w:t xml:space="preserve">who to pitch </w:t>
            </w:r>
            <w:r w:rsidR="00E35881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idea to. At least </w:t>
            </w:r>
            <w:r w:rsidR="00E35881">
              <w:rPr>
                <w:sz w:val="22"/>
              </w:rPr>
              <w:t xml:space="preserve">it is </w:t>
            </w:r>
            <w:r>
              <w:rPr>
                <w:sz w:val="22"/>
              </w:rPr>
              <w:t>another option</w:t>
            </w:r>
            <w:r w:rsidR="00E35881">
              <w:rPr>
                <w:sz w:val="22"/>
              </w:rPr>
              <w:t>.</w:t>
            </w:r>
          </w:p>
          <w:p w:rsidR="003F3F82" w:rsidRDefault="00F84446" w:rsidP="003C7DBB">
            <w:pPr>
              <w:ind w:left="11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F84446" w:rsidRDefault="00F84446" w:rsidP="003F3F82">
            <w:pPr>
              <w:ind w:left="1140"/>
              <w:rPr>
                <w:sz w:val="22"/>
              </w:rPr>
            </w:pPr>
            <w:r>
              <w:rPr>
                <w:sz w:val="22"/>
              </w:rPr>
              <w:t xml:space="preserve">Judge Burrows from Benton County is </w:t>
            </w:r>
            <w:r w:rsidR="00E35881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current dean for Judicial College. </w:t>
            </w:r>
            <w:r w:rsidR="00E35881">
              <w:rPr>
                <w:sz w:val="22"/>
              </w:rPr>
              <w:t>Judge Shea-Brown will t</w:t>
            </w:r>
            <w:r>
              <w:rPr>
                <w:sz w:val="22"/>
              </w:rPr>
              <w:t>ry to put some feelers</w:t>
            </w:r>
            <w:r w:rsidR="00E35881">
              <w:rPr>
                <w:sz w:val="22"/>
              </w:rPr>
              <w:t xml:space="preserve"> out</w:t>
            </w:r>
            <w:r>
              <w:rPr>
                <w:sz w:val="22"/>
              </w:rPr>
              <w:t xml:space="preserve"> – connect him with Judge Phelps and Judge Keenan. </w:t>
            </w:r>
          </w:p>
          <w:p w:rsidR="00E35881" w:rsidRDefault="00E35881" w:rsidP="003F3F82">
            <w:pPr>
              <w:ind w:left="1140"/>
              <w:rPr>
                <w:sz w:val="22"/>
              </w:rPr>
            </w:pPr>
          </w:p>
          <w:p w:rsidR="00E35881" w:rsidRDefault="00E35881" w:rsidP="00E35881">
            <w:pPr>
              <w:ind w:left="1140"/>
              <w:rPr>
                <w:sz w:val="22"/>
              </w:rPr>
            </w:pPr>
            <w:r>
              <w:rPr>
                <w:sz w:val="22"/>
              </w:rPr>
              <w:t>The committee discussed drafting a l</w:t>
            </w:r>
            <w:r w:rsidR="00F84446">
              <w:rPr>
                <w:sz w:val="22"/>
              </w:rPr>
              <w:t>etter – as recent graduates</w:t>
            </w:r>
            <w:r>
              <w:rPr>
                <w:sz w:val="22"/>
              </w:rPr>
              <w:t xml:space="preserve"> of Judicial College, recommending the reentry simulation be incorporated into the program. The group will defer to Judge Keenan and Judge Phelps </w:t>
            </w:r>
            <w:r w:rsidR="00F84446">
              <w:rPr>
                <w:sz w:val="22"/>
              </w:rPr>
              <w:t xml:space="preserve">to </w:t>
            </w:r>
            <w:r>
              <w:rPr>
                <w:sz w:val="22"/>
              </w:rPr>
              <w:t xml:space="preserve">draft a letter and </w:t>
            </w:r>
            <w:r w:rsidR="00F84446">
              <w:rPr>
                <w:sz w:val="22"/>
              </w:rPr>
              <w:t xml:space="preserve">include whatever material that we prepared already for </w:t>
            </w:r>
            <w:r>
              <w:rPr>
                <w:sz w:val="22"/>
              </w:rPr>
              <w:t xml:space="preserve">the </w:t>
            </w:r>
            <w:r w:rsidR="00F84446">
              <w:rPr>
                <w:sz w:val="22"/>
              </w:rPr>
              <w:t>conf</w:t>
            </w:r>
            <w:r>
              <w:rPr>
                <w:sz w:val="22"/>
              </w:rPr>
              <w:t>erence</w:t>
            </w:r>
            <w:r w:rsidR="00F84446">
              <w:rPr>
                <w:sz w:val="22"/>
              </w:rPr>
              <w:t xml:space="preserve"> presentation</w:t>
            </w:r>
            <w:r>
              <w:rPr>
                <w:sz w:val="22"/>
              </w:rPr>
              <w:t>.</w:t>
            </w:r>
            <w:r w:rsidR="00F8444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Currently, Judicial College goes through </w:t>
            </w:r>
            <w:r w:rsidR="00F84446">
              <w:rPr>
                <w:sz w:val="22"/>
              </w:rPr>
              <w:t xml:space="preserve">a lot of </w:t>
            </w:r>
            <w:r>
              <w:rPr>
                <w:sz w:val="22"/>
              </w:rPr>
              <w:t>substantive</w:t>
            </w:r>
            <w:r w:rsidR="00F84446">
              <w:rPr>
                <w:sz w:val="22"/>
              </w:rPr>
              <w:t xml:space="preserve"> issues, they </w:t>
            </w:r>
            <w:r>
              <w:rPr>
                <w:sz w:val="22"/>
              </w:rPr>
              <w:t>should</w:t>
            </w:r>
            <w:r w:rsidR="00F84446">
              <w:rPr>
                <w:sz w:val="22"/>
              </w:rPr>
              <w:t xml:space="preserve"> embrace having topics</w:t>
            </w:r>
            <w:r>
              <w:rPr>
                <w:sz w:val="22"/>
              </w:rPr>
              <w:t xml:space="preserve"> that cover the collateral consequences of convictions</w:t>
            </w:r>
            <w:r w:rsidR="00F84446">
              <w:rPr>
                <w:sz w:val="22"/>
              </w:rPr>
              <w:t xml:space="preserve">. </w:t>
            </w:r>
            <w:r>
              <w:rPr>
                <w:sz w:val="22"/>
              </w:rPr>
              <w:t>Judicial C</w:t>
            </w:r>
            <w:r w:rsidR="00F84446">
              <w:rPr>
                <w:sz w:val="22"/>
              </w:rPr>
              <w:t xml:space="preserve">ollege </w:t>
            </w:r>
            <w:r>
              <w:rPr>
                <w:sz w:val="22"/>
              </w:rPr>
              <w:t xml:space="preserve">is </w:t>
            </w:r>
            <w:r w:rsidR="00F84446">
              <w:rPr>
                <w:sz w:val="22"/>
              </w:rPr>
              <w:t>loaded with people talking at you,</w:t>
            </w:r>
            <w:r>
              <w:rPr>
                <w:sz w:val="22"/>
              </w:rPr>
              <w:t xml:space="preserve"> the judges need</w:t>
            </w:r>
            <w:r w:rsidR="00F84446">
              <w:rPr>
                <w:sz w:val="22"/>
              </w:rPr>
              <w:t xml:space="preserve"> to have </w:t>
            </w:r>
            <w:r>
              <w:rPr>
                <w:sz w:val="22"/>
              </w:rPr>
              <w:t xml:space="preserve">the </w:t>
            </w:r>
            <w:r w:rsidR="00F84446">
              <w:rPr>
                <w:sz w:val="22"/>
              </w:rPr>
              <w:t>opp</w:t>
            </w:r>
            <w:r>
              <w:rPr>
                <w:sz w:val="22"/>
              </w:rPr>
              <w:t>ortunity</w:t>
            </w:r>
            <w:r w:rsidR="00F84446">
              <w:rPr>
                <w:sz w:val="22"/>
              </w:rPr>
              <w:t xml:space="preserve"> to have something that IMPACTS </w:t>
            </w:r>
            <w:r>
              <w:rPr>
                <w:sz w:val="22"/>
              </w:rPr>
              <w:t>them</w:t>
            </w:r>
            <w:r w:rsidR="00F84446">
              <w:rPr>
                <w:sz w:val="22"/>
              </w:rPr>
              <w:t xml:space="preserve"> as </w:t>
            </w:r>
            <w:r>
              <w:rPr>
                <w:sz w:val="22"/>
              </w:rPr>
              <w:t>a student. The simulation would be</w:t>
            </w:r>
            <w:r w:rsidR="00F84446">
              <w:rPr>
                <w:sz w:val="22"/>
              </w:rPr>
              <w:t xml:space="preserve"> helpful and</w:t>
            </w:r>
            <w:r>
              <w:rPr>
                <w:sz w:val="22"/>
              </w:rPr>
              <w:t xml:space="preserve"> more impactful because it has</w:t>
            </w:r>
            <w:r w:rsidR="00F84446">
              <w:rPr>
                <w:sz w:val="22"/>
              </w:rPr>
              <w:t xml:space="preserve"> practical use and implications for everything </w:t>
            </w:r>
            <w:r>
              <w:rPr>
                <w:sz w:val="22"/>
              </w:rPr>
              <w:t xml:space="preserve">you </w:t>
            </w:r>
            <w:r w:rsidR="00F84446">
              <w:rPr>
                <w:sz w:val="22"/>
              </w:rPr>
              <w:t xml:space="preserve">do on </w:t>
            </w:r>
            <w:r>
              <w:rPr>
                <w:sz w:val="22"/>
              </w:rPr>
              <w:t xml:space="preserve">the </w:t>
            </w:r>
            <w:r w:rsidR="00F84446">
              <w:rPr>
                <w:sz w:val="22"/>
              </w:rPr>
              <w:t xml:space="preserve">bench, and it was a break from people talking at me all day. </w:t>
            </w:r>
          </w:p>
          <w:p w:rsidR="00E35881" w:rsidRDefault="00E35881" w:rsidP="00E35881">
            <w:pPr>
              <w:ind w:left="1140"/>
              <w:rPr>
                <w:sz w:val="22"/>
              </w:rPr>
            </w:pPr>
          </w:p>
          <w:p w:rsidR="00F84446" w:rsidRPr="00F84446" w:rsidRDefault="00F84446" w:rsidP="003F3F82">
            <w:pPr>
              <w:ind w:left="1140"/>
              <w:rPr>
                <w:sz w:val="22"/>
              </w:rPr>
            </w:pPr>
            <w:r>
              <w:rPr>
                <w:sz w:val="22"/>
              </w:rPr>
              <w:t xml:space="preserve">Judge Phelps will write draft of letter and get circulated in next week. </w:t>
            </w:r>
          </w:p>
        </w:tc>
        <w:tc>
          <w:tcPr>
            <w:tcW w:w="2742" w:type="dxa"/>
            <w:gridSpan w:val="2"/>
            <w:vAlign w:val="center"/>
          </w:tcPr>
          <w:p w:rsidR="00EA7982" w:rsidRPr="00083713" w:rsidRDefault="000A155F" w:rsidP="00E14B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All</w:t>
            </w:r>
          </w:p>
        </w:tc>
      </w:tr>
      <w:tr w:rsidR="00167C49" w:rsidTr="00351076">
        <w:tc>
          <w:tcPr>
            <w:tcW w:w="6608" w:type="dxa"/>
            <w:gridSpan w:val="2"/>
            <w:vAlign w:val="center"/>
          </w:tcPr>
          <w:p w:rsidR="00167C49" w:rsidRDefault="00761F05" w:rsidP="00E90DF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Other New Business</w:t>
            </w:r>
          </w:p>
          <w:p w:rsidR="00C15418" w:rsidRDefault="00C15418" w:rsidP="00C1541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Color of </w:t>
            </w:r>
            <w:r w:rsidR="007B2430">
              <w:rPr>
                <w:sz w:val="22"/>
              </w:rPr>
              <w:t>Justice - Judge Whitener was c</w:t>
            </w:r>
            <w:r>
              <w:rPr>
                <w:sz w:val="22"/>
              </w:rPr>
              <w:t xml:space="preserve">ontacted by Judge </w:t>
            </w:r>
            <w:proofErr w:type="gramStart"/>
            <w:r w:rsidR="007B2430">
              <w:rPr>
                <w:sz w:val="22"/>
              </w:rPr>
              <w:t xml:space="preserve">O’Donnell </w:t>
            </w:r>
            <w:r>
              <w:rPr>
                <w:sz w:val="22"/>
              </w:rPr>
              <w:t xml:space="preserve"> to</w:t>
            </w:r>
            <w:proofErr w:type="gramEnd"/>
            <w:r>
              <w:rPr>
                <w:sz w:val="22"/>
              </w:rPr>
              <w:t xml:space="preserve"> put together </w:t>
            </w:r>
            <w:r w:rsidR="007B2430">
              <w:rPr>
                <w:sz w:val="22"/>
              </w:rPr>
              <w:t>a</w:t>
            </w:r>
            <w:r>
              <w:rPr>
                <w:sz w:val="22"/>
              </w:rPr>
              <w:t xml:space="preserve"> proposal that he</w:t>
            </w:r>
            <w:r w:rsidR="007B2430">
              <w:rPr>
                <w:sz w:val="22"/>
              </w:rPr>
              <w:t>’</w:t>
            </w:r>
            <w:r>
              <w:rPr>
                <w:sz w:val="22"/>
              </w:rPr>
              <w:t xml:space="preserve">d like to take to </w:t>
            </w:r>
            <w:r w:rsidR="007B2430">
              <w:rPr>
                <w:sz w:val="22"/>
              </w:rPr>
              <w:t>the B</w:t>
            </w:r>
            <w:r>
              <w:rPr>
                <w:sz w:val="22"/>
              </w:rPr>
              <w:t>oard to see if it</w:t>
            </w:r>
            <w:r w:rsidR="007B2430">
              <w:rPr>
                <w:sz w:val="22"/>
              </w:rPr>
              <w:t xml:space="preserve"> can be put on a larger scale. The h</w:t>
            </w:r>
            <w:r>
              <w:rPr>
                <w:sz w:val="22"/>
              </w:rPr>
              <w:t xml:space="preserve">ope was that we can connect </w:t>
            </w:r>
            <w:r w:rsidR="007B2430">
              <w:rPr>
                <w:sz w:val="22"/>
              </w:rPr>
              <w:t>the program to the law schools. Judge Whitener is w</w:t>
            </w:r>
            <w:r>
              <w:rPr>
                <w:sz w:val="22"/>
              </w:rPr>
              <w:t xml:space="preserve">orking with Intisar </w:t>
            </w:r>
            <w:r w:rsidR="007B2430">
              <w:rPr>
                <w:sz w:val="22"/>
              </w:rPr>
              <w:t xml:space="preserve">Surur </w:t>
            </w:r>
            <w:r>
              <w:rPr>
                <w:sz w:val="22"/>
              </w:rPr>
              <w:t xml:space="preserve">to put together </w:t>
            </w:r>
            <w:r w:rsidR="007B2430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proposal. </w:t>
            </w:r>
            <w:r w:rsidR="007B2430">
              <w:rPr>
                <w:sz w:val="22"/>
              </w:rPr>
              <w:t>It would be g</w:t>
            </w:r>
            <w:r>
              <w:rPr>
                <w:sz w:val="22"/>
              </w:rPr>
              <w:t>reat for our committee to b</w:t>
            </w:r>
            <w:r w:rsidR="007B2430">
              <w:rPr>
                <w:sz w:val="22"/>
              </w:rPr>
              <w:t>e connected to something larger</w:t>
            </w:r>
            <w:r>
              <w:rPr>
                <w:sz w:val="22"/>
              </w:rPr>
              <w:t xml:space="preserve">. </w:t>
            </w:r>
          </w:p>
          <w:p w:rsidR="00C15418" w:rsidRPr="00C15418" w:rsidRDefault="00C15418" w:rsidP="007B2430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After putting on the event, Judge Whitener was notified of </w:t>
            </w:r>
            <w:r w:rsidR="007B2430">
              <w:rPr>
                <w:sz w:val="22"/>
              </w:rPr>
              <w:t xml:space="preserve">a </w:t>
            </w:r>
            <w:r>
              <w:rPr>
                <w:sz w:val="22"/>
              </w:rPr>
              <w:t xml:space="preserve">website where she was called the “n” word because she organized </w:t>
            </w:r>
            <w:r w:rsidR="007B2430">
              <w:rPr>
                <w:sz w:val="22"/>
              </w:rPr>
              <w:t xml:space="preserve">an </w:t>
            </w:r>
            <w:r>
              <w:rPr>
                <w:sz w:val="22"/>
              </w:rPr>
              <w:t>event to empower young girls</w:t>
            </w:r>
            <w:r w:rsidR="007B2430">
              <w:rPr>
                <w:sz w:val="22"/>
              </w:rPr>
              <w:t xml:space="preserve"> of color</w:t>
            </w:r>
            <w:r>
              <w:rPr>
                <w:sz w:val="22"/>
              </w:rPr>
              <w:t>.</w:t>
            </w:r>
            <w:r w:rsidR="007B2430">
              <w:rPr>
                <w:sz w:val="22"/>
              </w:rPr>
              <w:t xml:space="preserve"> At first s</w:t>
            </w:r>
            <w:r>
              <w:rPr>
                <w:sz w:val="22"/>
              </w:rPr>
              <w:t>he didn’t want to give hate the platform. However, she is seeing daily that the hate i</w:t>
            </w:r>
            <w:r w:rsidR="007B2430">
              <w:rPr>
                <w:sz w:val="22"/>
              </w:rPr>
              <w:t>s here, white supremacy supporters in Pierce C</w:t>
            </w:r>
            <w:r>
              <w:rPr>
                <w:sz w:val="22"/>
              </w:rPr>
              <w:t xml:space="preserve">ounty with banners over freeway. Thought she was going to post the website and take back some of the hate. </w:t>
            </w:r>
            <w:r w:rsidR="007B2430">
              <w:rPr>
                <w:sz w:val="22"/>
              </w:rPr>
              <w:t xml:space="preserve">She posted it </w:t>
            </w:r>
            <w:r>
              <w:rPr>
                <w:sz w:val="22"/>
              </w:rPr>
              <w:t xml:space="preserve">on </w:t>
            </w:r>
            <w:r w:rsidR="007B2430">
              <w:rPr>
                <w:sz w:val="22"/>
              </w:rPr>
              <w:t xml:space="preserve">her </w:t>
            </w:r>
            <w:r>
              <w:rPr>
                <w:sz w:val="22"/>
              </w:rPr>
              <w:t xml:space="preserve">personal </w:t>
            </w:r>
            <w:proofErr w:type="spellStart"/>
            <w:r>
              <w:rPr>
                <w:sz w:val="22"/>
              </w:rPr>
              <w:t>facebook</w:t>
            </w:r>
            <w:proofErr w:type="spellEnd"/>
            <w:r>
              <w:rPr>
                <w:sz w:val="22"/>
              </w:rPr>
              <w:t xml:space="preserve"> page and the response has been positive, but wanted group </w:t>
            </w:r>
            <w:r>
              <w:rPr>
                <w:sz w:val="22"/>
              </w:rPr>
              <w:lastRenderedPageBreak/>
              <w:t>to be aware that it had occ</w:t>
            </w:r>
            <w:r w:rsidR="007B2430">
              <w:rPr>
                <w:sz w:val="22"/>
              </w:rPr>
              <w:t xml:space="preserve">urred, it was vile and negative. </w:t>
            </w:r>
            <w:r>
              <w:rPr>
                <w:sz w:val="22"/>
              </w:rPr>
              <w:t xml:space="preserve">Judge </w:t>
            </w:r>
            <w:r w:rsidR="007B2430">
              <w:rPr>
                <w:sz w:val="22"/>
              </w:rPr>
              <w:t>Whitener</w:t>
            </w:r>
            <w:r>
              <w:rPr>
                <w:sz w:val="22"/>
              </w:rPr>
              <w:t xml:space="preserve"> is </w:t>
            </w:r>
            <w:r w:rsidR="007B2430">
              <w:rPr>
                <w:sz w:val="22"/>
              </w:rPr>
              <w:t xml:space="preserve">doing </w:t>
            </w:r>
            <w:r>
              <w:rPr>
                <w:sz w:val="22"/>
              </w:rPr>
              <w:t xml:space="preserve">OK, has been called worse. </w:t>
            </w:r>
            <w:r w:rsidR="007B2430">
              <w:rPr>
                <w:sz w:val="22"/>
              </w:rPr>
              <w:t>But w</w:t>
            </w:r>
            <w:r>
              <w:rPr>
                <w:sz w:val="22"/>
              </w:rPr>
              <w:t xml:space="preserve">e need programs like </w:t>
            </w:r>
            <w:r w:rsidR="007B2430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reentry simulation, </w:t>
            </w:r>
            <w:r w:rsidR="007B2430">
              <w:rPr>
                <w:sz w:val="22"/>
              </w:rPr>
              <w:t>or the color of justice event. W</w:t>
            </w:r>
            <w:r>
              <w:rPr>
                <w:sz w:val="22"/>
              </w:rPr>
              <w:t>e need to be vigilant of bigotry and hatred</w:t>
            </w:r>
            <w:r w:rsidR="007B2430">
              <w:rPr>
                <w:sz w:val="22"/>
              </w:rPr>
              <w:t>,</w:t>
            </w:r>
            <w:r>
              <w:rPr>
                <w:sz w:val="22"/>
              </w:rPr>
              <w:t xml:space="preserve"> and</w:t>
            </w:r>
            <w:r w:rsidR="007B2430">
              <w:rPr>
                <w:sz w:val="22"/>
              </w:rPr>
              <w:t xml:space="preserve"> recognize</w:t>
            </w:r>
            <w:r>
              <w:rPr>
                <w:sz w:val="22"/>
              </w:rPr>
              <w:t xml:space="preserve"> how marginalized groups</w:t>
            </w:r>
            <w:r w:rsidR="007B2430">
              <w:rPr>
                <w:sz w:val="22"/>
              </w:rPr>
              <w:t xml:space="preserve"> are being targeted</w:t>
            </w:r>
            <w:r>
              <w:rPr>
                <w:sz w:val="22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742" w:type="dxa"/>
            <w:gridSpan w:val="2"/>
            <w:vAlign w:val="center"/>
          </w:tcPr>
          <w:p w:rsidR="00167C49" w:rsidRDefault="00167C49" w:rsidP="00E14BE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All</w:t>
            </w:r>
          </w:p>
        </w:tc>
      </w:tr>
    </w:tbl>
    <w:p w:rsidR="003370EA" w:rsidRDefault="003370EA" w:rsidP="003740E9">
      <w:pPr>
        <w:rPr>
          <w:sz w:val="22"/>
        </w:rPr>
      </w:pPr>
    </w:p>
    <w:p w:rsidR="009716E0" w:rsidRPr="003370EA" w:rsidRDefault="009716E0">
      <w:pPr>
        <w:rPr>
          <w:sz w:val="22"/>
        </w:rPr>
      </w:pPr>
    </w:p>
    <w:sectPr w:rsidR="009716E0" w:rsidRPr="003370EA" w:rsidSect="0040109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BC" w:rsidRDefault="00EA2CBC" w:rsidP="0040109A">
      <w:r>
        <w:separator/>
      </w:r>
    </w:p>
  </w:endnote>
  <w:endnote w:type="continuationSeparator" w:id="0">
    <w:p w:rsidR="00EA2CBC" w:rsidRDefault="00EA2CBC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BC" w:rsidRDefault="00EA2CBC" w:rsidP="0040109A">
      <w:r>
        <w:separator/>
      </w:r>
    </w:p>
  </w:footnote>
  <w:footnote w:type="continuationSeparator" w:id="0">
    <w:p w:rsidR="00EA2CBC" w:rsidRDefault="00EA2CBC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D2" w:rsidRDefault="00184E1D">
    <w:pPr>
      <w:pStyle w:val="Header"/>
      <w:rPr>
        <w:sz w:val="20"/>
        <w:szCs w:val="20"/>
      </w:rPr>
    </w:pPr>
    <w:r>
      <w:rPr>
        <w:sz w:val="20"/>
        <w:szCs w:val="20"/>
      </w:rPr>
      <w:t>SCJA Equality and Fairness</w:t>
    </w:r>
  </w:p>
  <w:p w:rsidR="008952D2" w:rsidRDefault="00184E1D">
    <w:pPr>
      <w:pStyle w:val="Header"/>
      <w:rPr>
        <w:sz w:val="20"/>
        <w:szCs w:val="20"/>
      </w:rPr>
    </w:pPr>
    <w:r>
      <w:rPr>
        <w:sz w:val="20"/>
        <w:szCs w:val="20"/>
      </w:rPr>
      <w:t>Meeting Minutes, 11/7/17</w:t>
    </w:r>
  </w:p>
  <w:p w:rsidR="008952D2" w:rsidRPr="0040109A" w:rsidRDefault="008952D2">
    <w:pPr>
      <w:pStyle w:val="Header"/>
      <w:rPr>
        <w:sz w:val="20"/>
        <w:szCs w:val="20"/>
      </w:rPr>
    </w:pPr>
    <w:r w:rsidRPr="0040109A">
      <w:rPr>
        <w:sz w:val="20"/>
        <w:szCs w:val="20"/>
      </w:rPr>
      <w:t>Page 2 of 2</w:t>
    </w:r>
  </w:p>
  <w:p w:rsidR="008952D2" w:rsidRDefault="0089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43F"/>
    <w:multiLevelType w:val="hybridMultilevel"/>
    <w:tmpl w:val="13506BC4"/>
    <w:lvl w:ilvl="0" w:tplc="1C7AC79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606083"/>
    <w:multiLevelType w:val="hybridMultilevel"/>
    <w:tmpl w:val="B71EAC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2254EA1"/>
    <w:multiLevelType w:val="hybridMultilevel"/>
    <w:tmpl w:val="C5F4CC16"/>
    <w:lvl w:ilvl="0" w:tplc="8178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542F"/>
    <w:multiLevelType w:val="hybridMultilevel"/>
    <w:tmpl w:val="902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239DA"/>
    <w:multiLevelType w:val="hybridMultilevel"/>
    <w:tmpl w:val="488E0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C63CC"/>
    <w:multiLevelType w:val="hybridMultilevel"/>
    <w:tmpl w:val="CB7E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33BDD"/>
    <w:multiLevelType w:val="hybridMultilevel"/>
    <w:tmpl w:val="4CDE3644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003D1"/>
    <w:multiLevelType w:val="hybridMultilevel"/>
    <w:tmpl w:val="2F50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0B54"/>
    <w:rsid w:val="00014DC7"/>
    <w:rsid w:val="00023359"/>
    <w:rsid w:val="00024341"/>
    <w:rsid w:val="000245E1"/>
    <w:rsid w:val="00043A2A"/>
    <w:rsid w:val="00061673"/>
    <w:rsid w:val="00065025"/>
    <w:rsid w:val="00071C2D"/>
    <w:rsid w:val="00083713"/>
    <w:rsid w:val="000916A6"/>
    <w:rsid w:val="00093C5B"/>
    <w:rsid w:val="000A0609"/>
    <w:rsid w:val="000A155F"/>
    <w:rsid w:val="000A2199"/>
    <w:rsid w:val="000A6293"/>
    <w:rsid w:val="000A68F1"/>
    <w:rsid w:val="000A6D82"/>
    <w:rsid w:val="00106E11"/>
    <w:rsid w:val="001166D4"/>
    <w:rsid w:val="001235A9"/>
    <w:rsid w:val="00124E4B"/>
    <w:rsid w:val="001346F5"/>
    <w:rsid w:val="00160E33"/>
    <w:rsid w:val="00167C49"/>
    <w:rsid w:val="00184E1D"/>
    <w:rsid w:val="00195A07"/>
    <w:rsid w:val="002018A2"/>
    <w:rsid w:val="0021416D"/>
    <w:rsid w:val="002329D2"/>
    <w:rsid w:val="00235881"/>
    <w:rsid w:val="002A17E3"/>
    <w:rsid w:val="002C06A6"/>
    <w:rsid w:val="002C3172"/>
    <w:rsid w:val="002E5869"/>
    <w:rsid w:val="002F25E4"/>
    <w:rsid w:val="002F7723"/>
    <w:rsid w:val="003370EA"/>
    <w:rsid w:val="00342601"/>
    <w:rsid w:val="00346C0E"/>
    <w:rsid w:val="00351076"/>
    <w:rsid w:val="00362C3C"/>
    <w:rsid w:val="003740E9"/>
    <w:rsid w:val="00375626"/>
    <w:rsid w:val="0037570E"/>
    <w:rsid w:val="00380F99"/>
    <w:rsid w:val="00383E53"/>
    <w:rsid w:val="003C0674"/>
    <w:rsid w:val="003C3C7B"/>
    <w:rsid w:val="003C7DBB"/>
    <w:rsid w:val="003D0E60"/>
    <w:rsid w:val="003D570F"/>
    <w:rsid w:val="003F3F82"/>
    <w:rsid w:val="003F789A"/>
    <w:rsid w:val="0040109A"/>
    <w:rsid w:val="004046FA"/>
    <w:rsid w:val="004147F9"/>
    <w:rsid w:val="00415139"/>
    <w:rsid w:val="00433EA3"/>
    <w:rsid w:val="00436E80"/>
    <w:rsid w:val="00440C44"/>
    <w:rsid w:val="00451486"/>
    <w:rsid w:val="0045166C"/>
    <w:rsid w:val="004679A9"/>
    <w:rsid w:val="00475C5A"/>
    <w:rsid w:val="004835E9"/>
    <w:rsid w:val="0049205C"/>
    <w:rsid w:val="00496D74"/>
    <w:rsid w:val="004B392B"/>
    <w:rsid w:val="004F3108"/>
    <w:rsid w:val="004F3FBF"/>
    <w:rsid w:val="004F5477"/>
    <w:rsid w:val="005035ED"/>
    <w:rsid w:val="00516AB0"/>
    <w:rsid w:val="005470B6"/>
    <w:rsid w:val="00562DDF"/>
    <w:rsid w:val="005747D0"/>
    <w:rsid w:val="00577A09"/>
    <w:rsid w:val="005812F1"/>
    <w:rsid w:val="00597CB5"/>
    <w:rsid w:val="005F3B42"/>
    <w:rsid w:val="005F4EA0"/>
    <w:rsid w:val="0061034B"/>
    <w:rsid w:val="00610705"/>
    <w:rsid w:val="00614116"/>
    <w:rsid w:val="00624A32"/>
    <w:rsid w:val="0064370B"/>
    <w:rsid w:val="0067553B"/>
    <w:rsid w:val="0068525C"/>
    <w:rsid w:val="006A2DAE"/>
    <w:rsid w:val="006A6421"/>
    <w:rsid w:val="006B0908"/>
    <w:rsid w:val="006D0CB4"/>
    <w:rsid w:val="006F0E04"/>
    <w:rsid w:val="006F4998"/>
    <w:rsid w:val="00700FA6"/>
    <w:rsid w:val="00703391"/>
    <w:rsid w:val="007223FC"/>
    <w:rsid w:val="00730920"/>
    <w:rsid w:val="007320B0"/>
    <w:rsid w:val="0075327E"/>
    <w:rsid w:val="00761F05"/>
    <w:rsid w:val="00762F74"/>
    <w:rsid w:val="00770522"/>
    <w:rsid w:val="007B16D1"/>
    <w:rsid w:val="007B2430"/>
    <w:rsid w:val="007D15AA"/>
    <w:rsid w:val="007D56C3"/>
    <w:rsid w:val="007E0545"/>
    <w:rsid w:val="007E3948"/>
    <w:rsid w:val="007F1D5F"/>
    <w:rsid w:val="008166A8"/>
    <w:rsid w:val="00816FF0"/>
    <w:rsid w:val="0082089F"/>
    <w:rsid w:val="0084524D"/>
    <w:rsid w:val="00856BDC"/>
    <w:rsid w:val="008670BC"/>
    <w:rsid w:val="008815BB"/>
    <w:rsid w:val="0089293C"/>
    <w:rsid w:val="008952D2"/>
    <w:rsid w:val="008A5B6A"/>
    <w:rsid w:val="009107D0"/>
    <w:rsid w:val="00922A9F"/>
    <w:rsid w:val="00922AC0"/>
    <w:rsid w:val="009568C6"/>
    <w:rsid w:val="009623BD"/>
    <w:rsid w:val="009716E0"/>
    <w:rsid w:val="00975854"/>
    <w:rsid w:val="009815E1"/>
    <w:rsid w:val="009A64D4"/>
    <w:rsid w:val="009A7701"/>
    <w:rsid w:val="009D0CA4"/>
    <w:rsid w:val="009E134B"/>
    <w:rsid w:val="009F3E99"/>
    <w:rsid w:val="00A06E0C"/>
    <w:rsid w:val="00A26B8F"/>
    <w:rsid w:val="00A36F8A"/>
    <w:rsid w:val="00A804EE"/>
    <w:rsid w:val="00A83B1F"/>
    <w:rsid w:val="00A92BCA"/>
    <w:rsid w:val="00A93E8D"/>
    <w:rsid w:val="00A96A58"/>
    <w:rsid w:val="00AB43CC"/>
    <w:rsid w:val="00AB46DD"/>
    <w:rsid w:val="00AC0D70"/>
    <w:rsid w:val="00AC0D88"/>
    <w:rsid w:val="00AF1B92"/>
    <w:rsid w:val="00B14D95"/>
    <w:rsid w:val="00B176F1"/>
    <w:rsid w:val="00B365D3"/>
    <w:rsid w:val="00B7304B"/>
    <w:rsid w:val="00B768C1"/>
    <w:rsid w:val="00B80395"/>
    <w:rsid w:val="00BA1D56"/>
    <w:rsid w:val="00BA448B"/>
    <w:rsid w:val="00BD5791"/>
    <w:rsid w:val="00BE79E8"/>
    <w:rsid w:val="00BF59AE"/>
    <w:rsid w:val="00C147AA"/>
    <w:rsid w:val="00C15418"/>
    <w:rsid w:val="00C31ADC"/>
    <w:rsid w:val="00C34E7D"/>
    <w:rsid w:val="00C412FB"/>
    <w:rsid w:val="00C601D5"/>
    <w:rsid w:val="00C86D45"/>
    <w:rsid w:val="00C9309F"/>
    <w:rsid w:val="00CA09BD"/>
    <w:rsid w:val="00CB5B01"/>
    <w:rsid w:val="00CC2F2F"/>
    <w:rsid w:val="00CC300B"/>
    <w:rsid w:val="00D168B9"/>
    <w:rsid w:val="00D20EF9"/>
    <w:rsid w:val="00D2723C"/>
    <w:rsid w:val="00D33E63"/>
    <w:rsid w:val="00D4662B"/>
    <w:rsid w:val="00D50DB4"/>
    <w:rsid w:val="00D52F2A"/>
    <w:rsid w:val="00D62F68"/>
    <w:rsid w:val="00D64970"/>
    <w:rsid w:val="00D7065D"/>
    <w:rsid w:val="00D716EB"/>
    <w:rsid w:val="00D85B12"/>
    <w:rsid w:val="00D85F81"/>
    <w:rsid w:val="00DC1DC5"/>
    <w:rsid w:val="00DD10FF"/>
    <w:rsid w:val="00DD55C8"/>
    <w:rsid w:val="00DF18C3"/>
    <w:rsid w:val="00E14BE0"/>
    <w:rsid w:val="00E35881"/>
    <w:rsid w:val="00E54983"/>
    <w:rsid w:val="00E60436"/>
    <w:rsid w:val="00E61A9B"/>
    <w:rsid w:val="00E8174E"/>
    <w:rsid w:val="00E86934"/>
    <w:rsid w:val="00E90DF8"/>
    <w:rsid w:val="00E9176D"/>
    <w:rsid w:val="00E91882"/>
    <w:rsid w:val="00E93449"/>
    <w:rsid w:val="00EA2968"/>
    <w:rsid w:val="00EA2CBC"/>
    <w:rsid w:val="00EA3BA3"/>
    <w:rsid w:val="00EA7982"/>
    <w:rsid w:val="00EB115D"/>
    <w:rsid w:val="00EC159E"/>
    <w:rsid w:val="00EC4739"/>
    <w:rsid w:val="00EE0E43"/>
    <w:rsid w:val="00EE6CC1"/>
    <w:rsid w:val="00F125D1"/>
    <w:rsid w:val="00F5161E"/>
    <w:rsid w:val="00F627FF"/>
    <w:rsid w:val="00F84446"/>
    <w:rsid w:val="00F87CC0"/>
    <w:rsid w:val="00FB364C"/>
    <w:rsid w:val="00FB6B6D"/>
    <w:rsid w:val="00FC302B"/>
    <w:rsid w:val="00FC39A0"/>
    <w:rsid w:val="00FC4AF5"/>
    <w:rsid w:val="00FD38D8"/>
    <w:rsid w:val="00FD5DBD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61699-021F-45CC-8BE6-B910C19E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mejia</dc:creator>
  <cp:lastModifiedBy>Delostrinos, Cynthia</cp:lastModifiedBy>
  <cp:revision>5</cp:revision>
  <cp:lastPrinted>2011-04-04T17:18:00Z</cp:lastPrinted>
  <dcterms:created xsi:type="dcterms:W3CDTF">2017-11-07T19:54:00Z</dcterms:created>
  <dcterms:modified xsi:type="dcterms:W3CDTF">2017-11-27T22:09:00Z</dcterms:modified>
</cp:coreProperties>
</file>