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768"/>
        <w:gridCol w:w="5817"/>
        <w:gridCol w:w="1765"/>
      </w:tblGrid>
      <w:tr w:rsidR="00A93E8D" w14:paraId="05A6D861" w14:textId="77777777" w:rsidTr="001235A9">
        <w:tc>
          <w:tcPr>
            <w:tcW w:w="1768" w:type="dxa"/>
          </w:tcPr>
          <w:p w14:paraId="4A47AD8D" w14:textId="77777777" w:rsidR="00A93E8D" w:rsidRDefault="00A93E8D" w:rsidP="00083713">
            <w:pPr>
              <w:jc w:val="center"/>
            </w:pPr>
            <w:r>
              <w:rPr>
                <w:noProof/>
              </w:rPr>
              <w:drawing>
                <wp:anchor distT="0" distB="0" distL="114300" distR="114300" simplePos="0" relativeHeight="251658752" behindDoc="0" locked="0" layoutInCell="1" allowOverlap="1" wp14:anchorId="50DA7B98" wp14:editId="68C4657D">
                  <wp:simplePos x="0" y="0"/>
                  <wp:positionH relativeFrom="column">
                    <wp:posOffset>38100</wp:posOffset>
                  </wp:positionH>
                  <wp:positionV relativeFrom="paragraph">
                    <wp:posOffset>158750</wp:posOffset>
                  </wp:positionV>
                  <wp:extent cx="952500" cy="876300"/>
                  <wp:effectExtent l="19050" t="0" r="0" b="0"/>
                  <wp:wrapNone/>
                  <wp:docPr id="2"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7" cstate="print"/>
                          <a:srcRect/>
                          <a:stretch>
                            <a:fillRect/>
                          </a:stretch>
                        </pic:blipFill>
                        <pic:spPr bwMode="auto">
                          <a:xfrm>
                            <a:off x="0" y="0"/>
                            <a:ext cx="952500" cy="876300"/>
                          </a:xfrm>
                          <a:prstGeom prst="rect">
                            <a:avLst/>
                          </a:prstGeom>
                          <a:noFill/>
                          <a:ln w="9525">
                            <a:noFill/>
                            <a:miter lim="800000"/>
                            <a:headEnd/>
                            <a:tailEnd/>
                          </a:ln>
                        </pic:spPr>
                      </pic:pic>
                    </a:graphicData>
                  </a:graphic>
                </wp:anchor>
              </w:drawing>
            </w:r>
          </w:p>
        </w:tc>
        <w:tc>
          <w:tcPr>
            <w:tcW w:w="5817" w:type="dxa"/>
            <w:vAlign w:val="center"/>
          </w:tcPr>
          <w:p w14:paraId="3AD9E0F3" w14:textId="77777777" w:rsidR="0049205C" w:rsidRDefault="0049205C" w:rsidP="00083713">
            <w:pPr>
              <w:rPr>
                <w:b/>
                <w:sz w:val="32"/>
                <w:szCs w:val="32"/>
              </w:rPr>
            </w:pPr>
          </w:p>
          <w:p w14:paraId="5397A53D" w14:textId="77777777" w:rsidR="008670BC" w:rsidRPr="00083713" w:rsidRDefault="0049205C" w:rsidP="00083713">
            <w:pPr>
              <w:rPr>
                <w:b/>
                <w:sz w:val="32"/>
                <w:szCs w:val="32"/>
              </w:rPr>
            </w:pPr>
            <w:r>
              <w:rPr>
                <w:b/>
                <w:sz w:val="32"/>
                <w:szCs w:val="32"/>
              </w:rPr>
              <w:t>Superior Court Judges’ Association</w:t>
            </w:r>
            <w:r w:rsidR="009A7701">
              <w:rPr>
                <w:b/>
                <w:sz w:val="32"/>
                <w:szCs w:val="32"/>
              </w:rPr>
              <w:t xml:space="preserve"> </w:t>
            </w:r>
            <w:r>
              <w:rPr>
                <w:b/>
                <w:sz w:val="32"/>
                <w:szCs w:val="32"/>
              </w:rPr>
              <w:t>Equality and Fairness</w:t>
            </w:r>
            <w:r w:rsidR="00D52F2A">
              <w:rPr>
                <w:b/>
                <w:sz w:val="32"/>
                <w:szCs w:val="32"/>
              </w:rPr>
              <w:t xml:space="preserve"> </w:t>
            </w:r>
            <w:r w:rsidR="008670BC">
              <w:rPr>
                <w:b/>
                <w:sz w:val="32"/>
                <w:szCs w:val="32"/>
              </w:rPr>
              <w:t>Committee</w:t>
            </w:r>
          </w:p>
          <w:p w14:paraId="7BAB02A1" w14:textId="77777777" w:rsidR="00A93E8D" w:rsidRDefault="00F87CC0" w:rsidP="0049205C">
            <w:pPr>
              <w:rPr>
                <w:b/>
                <w:szCs w:val="24"/>
              </w:rPr>
            </w:pPr>
            <w:r>
              <w:rPr>
                <w:b/>
                <w:szCs w:val="24"/>
              </w:rPr>
              <w:t xml:space="preserve">Date and Time: </w:t>
            </w:r>
            <w:r w:rsidR="00761F05">
              <w:rPr>
                <w:b/>
                <w:szCs w:val="24"/>
              </w:rPr>
              <w:t>Wednesday</w:t>
            </w:r>
            <w:r w:rsidR="00577A09">
              <w:rPr>
                <w:b/>
                <w:szCs w:val="24"/>
              </w:rPr>
              <w:t xml:space="preserve">, </w:t>
            </w:r>
            <w:r w:rsidR="00761F05">
              <w:rPr>
                <w:b/>
                <w:szCs w:val="24"/>
              </w:rPr>
              <w:t>July 12</w:t>
            </w:r>
            <w:r w:rsidR="004B392B">
              <w:rPr>
                <w:b/>
                <w:szCs w:val="24"/>
              </w:rPr>
              <w:t>, 2017</w:t>
            </w:r>
            <w:r w:rsidR="00761F05">
              <w:rPr>
                <w:b/>
                <w:szCs w:val="24"/>
              </w:rPr>
              <w:t xml:space="preserve"> @ 12:05</w:t>
            </w:r>
            <w:r w:rsidR="00577A09">
              <w:rPr>
                <w:b/>
                <w:szCs w:val="24"/>
              </w:rPr>
              <w:t xml:space="preserve"> p.m.</w:t>
            </w:r>
            <w:r w:rsidR="00A93E8D">
              <w:rPr>
                <w:b/>
                <w:szCs w:val="24"/>
              </w:rPr>
              <w:t xml:space="preserve"> </w:t>
            </w:r>
            <w:r w:rsidR="00703391">
              <w:rPr>
                <w:b/>
                <w:szCs w:val="24"/>
              </w:rPr>
              <w:t>– 1:00 p.m.</w:t>
            </w:r>
          </w:p>
          <w:p w14:paraId="6A90C2C9" w14:textId="77777777" w:rsidR="0049205C" w:rsidRDefault="00E90DF8" w:rsidP="00761F05">
            <w:pPr>
              <w:rPr>
                <w:b/>
                <w:szCs w:val="24"/>
              </w:rPr>
            </w:pPr>
            <w:r>
              <w:rPr>
                <w:b/>
                <w:szCs w:val="24"/>
              </w:rPr>
              <w:t xml:space="preserve">Meeting </w:t>
            </w:r>
            <w:r w:rsidR="00761F05">
              <w:rPr>
                <w:b/>
                <w:szCs w:val="24"/>
              </w:rPr>
              <w:t>Via Teleconference</w:t>
            </w:r>
          </w:p>
          <w:p w14:paraId="4E8D933A" w14:textId="77777777" w:rsidR="00761F05" w:rsidRPr="003370EA" w:rsidRDefault="00761F05" w:rsidP="00761F05">
            <w:pPr>
              <w:rPr>
                <w:b/>
                <w:szCs w:val="24"/>
              </w:rPr>
            </w:pPr>
            <w:r>
              <w:rPr>
                <w:b/>
                <w:szCs w:val="24"/>
              </w:rPr>
              <w:t>Number: 1-877-820-7831 PW: 358515#</w:t>
            </w:r>
          </w:p>
        </w:tc>
        <w:tc>
          <w:tcPr>
            <w:tcW w:w="1765" w:type="dxa"/>
            <w:vAlign w:val="center"/>
          </w:tcPr>
          <w:p w14:paraId="2855FBBA" w14:textId="77777777" w:rsidR="00A93E8D" w:rsidRDefault="00A93E8D" w:rsidP="00A93E8D"/>
        </w:tc>
      </w:tr>
      <w:tr w:rsidR="00A804EE" w14:paraId="43F107B7" w14:textId="77777777" w:rsidTr="00351076">
        <w:tc>
          <w:tcPr>
            <w:tcW w:w="9350" w:type="dxa"/>
            <w:gridSpan w:val="3"/>
            <w:shd w:val="clear" w:color="auto" w:fill="D9D9D9" w:themeFill="background1" w:themeFillShade="D9"/>
            <w:vAlign w:val="center"/>
          </w:tcPr>
          <w:p w14:paraId="6CC7B17D" w14:textId="3B855672" w:rsidR="00A804EE" w:rsidRPr="00A804EE" w:rsidRDefault="00160987" w:rsidP="00E14BE0">
            <w:pPr>
              <w:jc w:val="center"/>
              <w:rPr>
                <w:sz w:val="22"/>
              </w:rPr>
            </w:pPr>
            <w:r>
              <w:rPr>
                <w:b/>
                <w:szCs w:val="24"/>
              </w:rPr>
              <w:t>Meeting Minutes</w:t>
            </w:r>
          </w:p>
        </w:tc>
      </w:tr>
      <w:tr w:rsidR="00160987" w14:paraId="266D3ACA" w14:textId="77777777" w:rsidTr="00C3115F">
        <w:tc>
          <w:tcPr>
            <w:tcW w:w="9350" w:type="dxa"/>
            <w:gridSpan w:val="3"/>
            <w:vAlign w:val="center"/>
          </w:tcPr>
          <w:p w14:paraId="1C1A22BA" w14:textId="57FC1AF8" w:rsidR="00160987" w:rsidRDefault="00160987" w:rsidP="00160987">
            <w:pPr>
              <w:rPr>
                <w:sz w:val="22"/>
              </w:rPr>
            </w:pPr>
            <w:r>
              <w:rPr>
                <w:b/>
                <w:sz w:val="22"/>
              </w:rPr>
              <w:t xml:space="preserve">Attendees: </w:t>
            </w:r>
            <w:r w:rsidRPr="00807F45">
              <w:rPr>
                <w:sz w:val="22"/>
              </w:rPr>
              <w:t xml:space="preserve">Judge </w:t>
            </w:r>
            <w:r>
              <w:rPr>
                <w:sz w:val="22"/>
              </w:rPr>
              <w:t xml:space="preserve">David </w:t>
            </w:r>
            <w:r w:rsidRPr="00807F45">
              <w:rPr>
                <w:sz w:val="22"/>
              </w:rPr>
              <w:t xml:space="preserve">Keenan, Judge </w:t>
            </w:r>
            <w:r>
              <w:rPr>
                <w:sz w:val="22"/>
              </w:rPr>
              <w:t xml:space="preserve">Helen </w:t>
            </w:r>
            <w:r w:rsidRPr="00807F45">
              <w:rPr>
                <w:sz w:val="22"/>
              </w:rPr>
              <w:t xml:space="preserve">Whitener, Judge </w:t>
            </w:r>
            <w:r>
              <w:rPr>
                <w:sz w:val="22"/>
              </w:rPr>
              <w:t xml:space="preserve">Carol </w:t>
            </w:r>
            <w:r w:rsidRPr="00807F45">
              <w:rPr>
                <w:sz w:val="22"/>
              </w:rPr>
              <w:t>Murphy</w:t>
            </w:r>
            <w:r>
              <w:rPr>
                <w:sz w:val="22"/>
              </w:rPr>
              <w:t>, Judge</w:t>
            </w:r>
            <w:r>
              <w:rPr>
                <w:sz w:val="22"/>
              </w:rPr>
              <w:t xml:space="preserve"> Eric</w:t>
            </w:r>
            <w:r>
              <w:rPr>
                <w:sz w:val="22"/>
              </w:rPr>
              <w:t xml:space="preserve"> Lucas, Judge </w:t>
            </w:r>
            <w:r>
              <w:rPr>
                <w:sz w:val="22"/>
              </w:rPr>
              <w:t xml:space="preserve">Kevin </w:t>
            </w:r>
            <w:r>
              <w:rPr>
                <w:sz w:val="22"/>
              </w:rPr>
              <w:t xml:space="preserve">Naught, Judge </w:t>
            </w:r>
            <w:r>
              <w:rPr>
                <w:sz w:val="22"/>
              </w:rPr>
              <w:t xml:space="preserve">Nichole </w:t>
            </w:r>
            <w:r>
              <w:rPr>
                <w:sz w:val="22"/>
              </w:rPr>
              <w:t>Gaines-Phelps</w:t>
            </w:r>
          </w:p>
          <w:p w14:paraId="38FA6E7F" w14:textId="3410C42D" w:rsidR="00160987" w:rsidRDefault="00160987" w:rsidP="00160987">
            <w:pPr>
              <w:rPr>
                <w:sz w:val="22"/>
              </w:rPr>
            </w:pPr>
            <w:r w:rsidRPr="00160987">
              <w:rPr>
                <w:b/>
                <w:sz w:val="22"/>
              </w:rPr>
              <w:t>Absent:</w:t>
            </w:r>
            <w:r>
              <w:rPr>
                <w:sz w:val="22"/>
              </w:rPr>
              <w:t xml:space="preserve"> Commissioner Sabrina Ahrens</w:t>
            </w:r>
          </w:p>
          <w:p w14:paraId="0242CE97" w14:textId="4E91B611" w:rsidR="00160987" w:rsidRDefault="00160987" w:rsidP="00160987">
            <w:pPr>
              <w:rPr>
                <w:sz w:val="22"/>
              </w:rPr>
            </w:pPr>
            <w:r w:rsidRPr="00160987">
              <w:rPr>
                <w:b/>
                <w:sz w:val="22"/>
              </w:rPr>
              <w:t>Excused:</w:t>
            </w:r>
            <w:r>
              <w:rPr>
                <w:sz w:val="22"/>
              </w:rPr>
              <w:t xml:space="preserve"> Judge Andrea Darvas, Judge Jacqueline Shea-Brown</w:t>
            </w:r>
          </w:p>
          <w:p w14:paraId="31B2F1FE" w14:textId="77777777" w:rsidR="00160987" w:rsidRDefault="00160987" w:rsidP="00160987">
            <w:pPr>
              <w:rPr>
                <w:sz w:val="22"/>
              </w:rPr>
            </w:pPr>
          </w:p>
          <w:p w14:paraId="241451AF" w14:textId="77777777" w:rsidR="00160987" w:rsidRDefault="00160987" w:rsidP="0037570E">
            <w:pPr>
              <w:pStyle w:val="ListParagraph"/>
              <w:numPr>
                <w:ilvl w:val="0"/>
                <w:numId w:val="1"/>
              </w:numPr>
              <w:rPr>
                <w:b/>
                <w:sz w:val="22"/>
              </w:rPr>
            </w:pPr>
            <w:r>
              <w:rPr>
                <w:b/>
                <w:sz w:val="22"/>
              </w:rPr>
              <w:t>Chair &amp; Vice Chair Reports</w:t>
            </w:r>
          </w:p>
          <w:p w14:paraId="19BB4C1E" w14:textId="77777777" w:rsidR="00160987" w:rsidRDefault="00160987" w:rsidP="00807F45">
            <w:pPr>
              <w:rPr>
                <w:sz w:val="22"/>
              </w:rPr>
            </w:pPr>
          </w:p>
          <w:p w14:paraId="340BAE59" w14:textId="77777777" w:rsidR="00160987" w:rsidRDefault="00160987" w:rsidP="00807F45">
            <w:pPr>
              <w:rPr>
                <w:sz w:val="22"/>
              </w:rPr>
            </w:pPr>
            <w:r>
              <w:rPr>
                <w:sz w:val="22"/>
              </w:rPr>
              <w:t xml:space="preserve">Judge Whitener and Judge Lucas will be operating as co-chairs for the year. </w:t>
            </w:r>
          </w:p>
          <w:p w14:paraId="20EECA7C" w14:textId="77777777" w:rsidR="00160987" w:rsidRDefault="00160987" w:rsidP="00807F45">
            <w:pPr>
              <w:rPr>
                <w:sz w:val="22"/>
              </w:rPr>
            </w:pPr>
          </w:p>
          <w:p w14:paraId="4163C982" w14:textId="7D47FBC8" w:rsidR="00160987" w:rsidRDefault="00160987" w:rsidP="00807F45">
            <w:pPr>
              <w:rPr>
                <w:sz w:val="22"/>
              </w:rPr>
            </w:pPr>
            <w:r>
              <w:rPr>
                <w:sz w:val="22"/>
              </w:rPr>
              <w:t xml:space="preserve">Judge Lucas attended the SCJA long range planning conference on June 9. There was nothing new </w:t>
            </w:r>
            <w:r w:rsidR="00A4149B">
              <w:rPr>
                <w:sz w:val="22"/>
              </w:rPr>
              <w:t>to report to this group that came</w:t>
            </w:r>
            <w:r>
              <w:rPr>
                <w:sz w:val="22"/>
              </w:rPr>
              <w:t xml:space="preserve"> from that. </w:t>
            </w:r>
            <w:r w:rsidR="00A4149B">
              <w:rPr>
                <w:sz w:val="22"/>
              </w:rPr>
              <w:t>P</w:t>
            </w:r>
            <w:r>
              <w:rPr>
                <w:sz w:val="22"/>
              </w:rPr>
              <w:t xml:space="preserve">art of what was decided at the long range planning conference was that next conference is going to be in Chelan. </w:t>
            </w:r>
            <w:r w:rsidR="00A4149B">
              <w:rPr>
                <w:sz w:val="22"/>
              </w:rPr>
              <w:t>The d</w:t>
            </w:r>
            <w:r>
              <w:rPr>
                <w:sz w:val="22"/>
              </w:rPr>
              <w:t>irection</w:t>
            </w:r>
            <w:r w:rsidR="00A4149B">
              <w:rPr>
                <w:sz w:val="22"/>
              </w:rPr>
              <w:t xml:space="preserve"> for the year w</w:t>
            </w:r>
            <w:r>
              <w:rPr>
                <w:sz w:val="22"/>
              </w:rPr>
              <w:t xml:space="preserve">as </w:t>
            </w:r>
            <w:r w:rsidR="00A4149B">
              <w:rPr>
                <w:sz w:val="22"/>
              </w:rPr>
              <w:t xml:space="preserve">a </w:t>
            </w:r>
            <w:r>
              <w:rPr>
                <w:sz w:val="22"/>
              </w:rPr>
              <w:t xml:space="preserve">desire to get more new people involved in </w:t>
            </w:r>
            <w:r w:rsidR="00A4149B">
              <w:rPr>
                <w:sz w:val="22"/>
              </w:rPr>
              <w:t xml:space="preserve">the </w:t>
            </w:r>
            <w:r>
              <w:rPr>
                <w:sz w:val="22"/>
              </w:rPr>
              <w:t>operation of SCJA</w:t>
            </w:r>
            <w:r w:rsidR="00A4149B">
              <w:rPr>
                <w:sz w:val="22"/>
              </w:rPr>
              <w:t>,</w:t>
            </w:r>
            <w:r>
              <w:rPr>
                <w:sz w:val="22"/>
              </w:rPr>
              <w:t xml:space="preserve"> and there will be </w:t>
            </w:r>
            <w:r w:rsidR="00A4149B">
              <w:rPr>
                <w:sz w:val="22"/>
              </w:rPr>
              <w:t xml:space="preserve">an initiative coming from them this year </w:t>
            </w:r>
          </w:p>
          <w:p w14:paraId="73E15455" w14:textId="4357489F" w:rsidR="00160987" w:rsidRDefault="00160987" w:rsidP="00A4149B">
            <w:pPr>
              <w:rPr>
                <w:sz w:val="22"/>
              </w:rPr>
            </w:pPr>
          </w:p>
        </w:tc>
      </w:tr>
      <w:tr w:rsidR="00A4149B" w14:paraId="5C42B888" w14:textId="77777777" w:rsidTr="00BB4CCE">
        <w:tc>
          <w:tcPr>
            <w:tcW w:w="9350" w:type="dxa"/>
            <w:gridSpan w:val="3"/>
            <w:vAlign w:val="center"/>
          </w:tcPr>
          <w:p w14:paraId="4C76EC1E" w14:textId="70993E57" w:rsidR="00A4149B" w:rsidRDefault="00B25532" w:rsidP="00761F05">
            <w:pPr>
              <w:pStyle w:val="ListParagraph"/>
              <w:numPr>
                <w:ilvl w:val="0"/>
                <w:numId w:val="1"/>
              </w:numPr>
              <w:rPr>
                <w:b/>
                <w:sz w:val="22"/>
              </w:rPr>
            </w:pPr>
            <w:r>
              <w:rPr>
                <w:b/>
                <w:sz w:val="22"/>
              </w:rPr>
              <w:t>Education</w:t>
            </w:r>
          </w:p>
          <w:p w14:paraId="27825613" w14:textId="77777777" w:rsidR="00A4149B" w:rsidRDefault="00A4149B" w:rsidP="005B1144">
            <w:pPr>
              <w:ind w:left="780"/>
              <w:rPr>
                <w:b/>
                <w:sz w:val="22"/>
              </w:rPr>
            </w:pPr>
          </w:p>
          <w:p w14:paraId="2B450FE8" w14:textId="3108EAD5" w:rsidR="00A4149B" w:rsidRDefault="00B25532" w:rsidP="00B25532">
            <w:pPr>
              <w:rPr>
                <w:sz w:val="22"/>
              </w:rPr>
            </w:pPr>
            <w:r>
              <w:rPr>
                <w:sz w:val="22"/>
              </w:rPr>
              <w:t xml:space="preserve">The committee was sent the invitation to propose an education session(s) for the 2018 SCJA Spring Conference. Judge Keenan mentioned a </w:t>
            </w:r>
            <w:r w:rsidR="00A4149B">
              <w:rPr>
                <w:sz w:val="22"/>
              </w:rPr>
              <w:t xml:space="preserve">Reentry Simulation </w:t>
            </w:r>
            <w:r>
              <w:rPr>
                <w:sz w:val="22"/>
              </w:rPr>
              <w:t xml:space="preserve">that he recently attended and spoke at, </w:t>
            </w:r>
            <w:r w:rsidR="00A4149B">
              <w:rPr>
                <w:sz w:val="22"/>
              </w:rPr>
              <w:t>as possible proposal</w:t>
            </w:r>
            <w:r>
              <w:rPr>
                <w:sz w:val="22"/>
              </w:rPr>
              <w:t xml:space="preserve"> from the committee</w:t>
            </w:r>
            <w:r w:rsidR="00A4149B">
              <w:rPr>
                <w:sz w:val="22"/>
              </w:rPr>
              <w:t xml:space="preserve">. </w:t>
            </w:r>
            <w:r>
              <w:rPr>
                <w:sz w:val="22"/>
              </w:rPr>
              <w:t xml:space="preserve">He, </w:t>
            </w:r>
            <w:r w:rsidR="00A4149B">
              <w:rPr>
                <w:sz w:val="22"/>
              </w:rPr>
              <w:t xml:space="preserve">Judge </w:t>
            </w:r>
            <w:r>
              <w:rPr>
                <w:sz w:val="22"/>
              </w:rPr>
              <w:t xml:space="preserve">Theresa </w:t>
            </w:r>
            <w:r w:rsidR="00A4149B">
              <w:rPr>
                <w:sz w:val="22"/>
              </w:rPr>
              <w:t>Doyle</w:t>
            </w:r>
            <w:r>
              <w:rPr>
                <w:sz w:val="22"/>
              </w:rPr>
              <w:t>,</w:t>
            </w:r>
            <w:r w:rsidR="00A4149B">
              <w:rPr>
                <w:sz w:val="22"/>
              </w:rPr>
              <w:t xml:space="preserve"> and </w:t>
            </w:r>
            <w:r>
              <w:rPr>
                <w:sz w:val="22"/>
              </w:rPr>
              <w:t xml:space="preserve">many </w:t>
            </w:r>
            <w:r w:rsidR="00A4149B">
              <w:rPr>
                <w:sz w:val="22"/>
              </w:rPr>
              <w:t xml:space="preserve">others participated. </w:t>
            </w:r>
            <w:r>
              <w:rPr>
                <w:sz w:val="22"/>
              </w:rPr>
              <w:t xml:space="preserve">Cynthia mentioned that the Commissions might be interested in joining in on the proposal. </w:t>
            </w:r>
            <w:r w:rsidR="00A4149B">
              <w:rPr>
                <w:sz w:val="22"/>
              </w:rPr>
              <w:t xml:space="preserve">Judge Whitener </w:t>
            </w:r>
            <w:r>
              <w:rPr>
                <w:sz w:val="22"/>
              </w:rPr>
              <w:t xml:space="preserve">commented that she </w:t>
            </w:r>
            <w:r w:rsidR="00A4149B">
              <w:rPr>
                <w:sz w:val="22"/>
              </w:rPr>
              <w:t>met a young man who was</w:t>
            </w:r>
            <w:r>
              <w:rPr>
                <w:sz w:val="22"/>
              </w:rPr>
              <w:t xml:space="preserve"> having a hard time with reentry because he was</w:t>
            </w:r>
            <w:r w:rsidR="00A4149B">
              <w:rPr>
                <w:sz w:val="22"/>
              </w:rPr>
              <w:t>n’t able to vacate</w:t>
            </w:r>
            <w:r>
              <w:rPr>
                <w:sz w:val="22"/>
              </w:rPr>
              <w:t xml:space="preserve"> his</w:t>
            </w:r>
            <w:r w:rsidR="00A4149B">
              <w:rPr>
                <w:sz w:val="22"/>
              </w:rPr>
              <w:t xml:space="preserve"> record. Judges don’t understand what individuals go through in reentry – </w:t>
            </w:r>
            <w:r>
              <w:rPr>
                <w:sz w:val="22"/>
              </w:rPr>
              <w:t>she supports the proposal. All were in agreement that a proposal for the Reentry Simulation would be</w:t>
            </w:r>
            <w:r w:rsidR="00A4149B">
              <w:rPr>
                <w:sz w:val="22"/>
              </w:rPr>
              <w:t xml:space="preserve"> a good idea. </w:t>
            </w:r>
          </w:p>
          <w:p w14:paraId="138001FD" w14:textId="77777777" w:rsidR="00A4149B" w:rsidRDefault="00A4149B" w:rsidP="005B1144">
            <w:pPr>
              <w:ind w:left="780"/>
              <w:rPr>
                <w:sz w:val="22"/>
              </w:rPr>
            </w:pPr>
          </w:p>
          <w:p w14:paraId="409A50AB" w14:textId="3C166730" w:rsidR="00B25532" w:rsidRDefault="00B25532" w:rsidP="00B25532">
            <w:pPr>
              <w:rPr>
                <w:sz w:val="22"/>
              </w:rPr>
            </w:pPr>
            <w:r>
              <w:rPr>
                <w:sz w:val="22"/>
              </w:rPr>
              <w:t xml:space="preserve">Judge Murphy </w:t>
            </w:r>
            <w:r>
              <w:rPr>
                <w:sz w:val="22"/>
              </w:rPr>
              <w:t>recommended that we</w:t>
            </w:r>
            <w:r>
              <w:rPr>
                <w:sz w:val="22"/>
              </w:rPr>
              <w:t xml:space="preserve"> coordinate with others</w:t>
            </w:r>
            <w:r>
              <w:rPr>
                <w:sz w:val="22"/>
              </w:rPr>
              <w:t xml:space="preserve"> on the proposal</w:t>
            </w:r>
            <w:r>
              <w:rPr>
                <w:sz w:val="22"/>
              </w:rPr>
              <w:t>. How do we coordinate with other committees or groups so we are working together on programs that actually get approved and are successful</w:t>
            </w:r>
            <w:r>
              <w:rPr>
                <w:sz w:val="22"/>
              </w:rPr>
              <w:t>,</w:t>
            </w:r>
            <w:r>
              <w:rPr>
                <w:sz w:val="22"/>
              </w:rPr>
              <w:t xml:space="preserve"> rather than other efforts that not been fruitful in past. </w:t>
            </w:r>
          </w:p>
          <w:p w14:paraId="7B159306" w14:textId="77777777" w:rsidR="00B25532" w:rsidRDefault="00B25532" w:rsidP="00B25532">
            <w:pPr>
              <w:rPr>
                <w:sz w:val="22"/>
              </w:rPr>
            </w:pPr>
          </w:p>
          <w:p w14:paraId="30D8FE0F" w14:textId="32DBDF74" w:rsidR="00A4149B" w:rsidRDefault="00B25532" w:rsidP="00B25532">
            <w:pPr>
              <w:rPr>
                <w:sz w:val="22"/>
              </w:rPr>
            </w:pPr>
            <w:r w:rsidRPr="00B25532">
              <w:rPr>
                <w:b/>
                <w:sz w:val="22"/>
                <w:highlight w:val="yellow"/>
              </w:rPr>
              <w:t>ACTION:</w:t>
            </w:r>
            <w:r>
              <w:rPr>
                <w:sz w:val="22"/>
              </w:rPr>
              <w:t xml:space="preserve"> </w:t>
            </w:r>
            <w:r w:rsidR="00A4149B">
              <w:rPr>
                <w:sz w:val="22"/>
              </w:rPr>
              <w:t xml:space="preserve">Judge Keenan </w:t>
            </w:r>
            <w:r>
              <w:rPr>
                <w:sz w:val="22"/>
              </w:rPr>
              <w:t>will draft the</w:t>
            </w:r>
            <w:r w:rsidR="00A4149B">
              <w:rPr>
                <w:sz w:val="22"/>
              </w:rPr>
              <w:t xml:space="preserve"> proposal and circulate to</w:t>
            </w:r>
            <w:r>
              <w:rPr>
                <w:sz w:val="22"/>
              </w:rPr>
              <w:t xml:space="preserve"> the</w:t>
            </w:r>
            <w:r w:rsidR="00A4149B">
              <w:rPr>
                <w:sz w:val="22"/>
              </w:rPr>
              <w:t xml:space="preserve"> group</w:t>
            </w:r>
            <w:r>
              <w:rPr>
                <w:sz w:val="22"/>
              </w:rPr>
              <w:t>. Cynthia will coordinate with Commissions to see if they will co-sponsor with this Committee.</w:t>
            </w:r>
          </w:p>
          <w:p w14:paraId="6E235362" w14:textId="428175D4" w:rsidR="00A4149B" w:rsidRPr="00083713" w:rsidRDefault="00A4149B" w:rsidP="00E14BE0">
            <w:pPr>
              <w:rPr>
                <w:sz w:val="22"/>
              </w:rPr>
            </w:pPr>
            <w:r>
              <w:rPr>
                <w:sz w:val="22"/>
              </w:rPr>
              <w:t xml:space="preserve"> </w:t>
            </w:r>
          </w:p>
        </w:tc>
      </w:tr>
      <w:tr w:rsidR="00B25532" w14:paraId="370F2531" w14:textId="77777777" w:rsidTr="00392935">
        <w:tc>
          <w:tcPr>
            <w:tcW w:w="9350" w:type="dxa"/>
            <w:gridSpan w:val="3"/>
            <w:vAlign w:val="center"/>
          </w:tcPr>
          <w:p w14:paraId="02441489" w14:textId="5F5E1AED" w:rsidR="00B25532" w:rsidRDefault="00B25532" w:rsidP="00E90DF8">
            <w:pPr>
              <w:pStyle w:val="ListParagraph"/>
              <w:numPr>
                <w:ilvl w:val="0"/>
                <w:numId w:val="1"/>
              </w:numPr>
              <w:rPr>
                <w:b/>
                <w:sz w:val="22"/>
              </w:rPr>
            </w:pPr>
            <w:r>
              <w:rPr>
                <w:b/>
                <w:sz w:val="22"/>
              </w:rPr>
              <w:t>Discuss Sub-Committee Structure</w:t>
            </w:r>
          </w:p>
          <w:p w14:paraId="59705916" w14:textId="77777777" w:rsidR="00B25532" w:rsidRDefault="00B25532" w:rsidP="005B1144">
            <w:pPr>
              <w:ind w:left="720"/>
              <w:rPr>
                <w:sz w:val="22"/>
              </w:rPr>
            </w:pPr>
          </w:p>
          <w:p w14:paraId="21D4FFA9" w14:textId="779DB957" w:rsidR="00B25532" w:rsidRDefault="00B25532" w:rsidP="005B1144">
            <w:pPr>
              <w:ind w:left="720"/>
              <w:rPr>
                <w:sz w:val="22"/>
              </w:rPr>
            </w:pPr>
            <w:r>
              <w:rPr>
                <w:sz w:val="22"/>
              </w:rPr>
              <w:t xml:space="preserve">As a recap of what happened last year, we created three subcommittees: Education, Media Outreach, and Legislative. We started off meeting as a big group every other month, and tried to meet as a subcommittee every month that we weren’t meeting as a big group. What happened is that subcommittees often had to cancel meetings because of low attendance. By the end of the year we were back to meeting just </w:t>
            </w:r>
            <w:r w:rsidR="00406F5C">
              <w:rPr>
                <w:sz w:val="22"/>
              </w:rPr>
              <w:t xml:space="preserve">as a big group, but still moving forward subcommittee work and doing report-backs at the big group meetings. The current structure seems to work. </w:t>
            </w:r>
          </w:p>
          <w:p w14:paraId="799E66FD" w14:textId="77777777" w:rsidR="00406F5C" w:rsidRDefault="00406F5C" w:rsidP="005B1144">
            <w:pPr>
              <w:ind w:left="720"/>
              <w:rPr>
                <w:sz w:val="22"/>
              </w:rPr>
            </w:pPr>
          </w:p>
          <w:p w14:paraId="78DC46D2" w14:textId="5405B284" w:rsidR="00406F5C" w:rsidRDefault="00406F5C" w:rsidP="005B1144">
            <w:pPr>
              <w:ind w:left="720"/>
              <w:rPr>
                <w:sz w:val="22"/>
              </w:rPr>
            </w:pPr>
            <w:r w:rsidRPr="00406F5C">
              <w:rPr>
                <w:b/>
                <w:sz w:val="22"/>
                <w:highlight w:val="yellow"/>
              </w:rPr>
              <w:t>ACTION:</w:t>
            </w:r>
            <w:r>
              <w:rPr>
                <w:sz w:val="22"/>
              </w:rPr>
              <w:t xml:space="preserve"> We will continue to have the three subcommittees and they will move forward their work. We will continue to meet as a big group on a monthly basis. Subcommittees can call their own meetings as often as they decide it is necessary to move their work forward.</w:t>
            </w:r>
          </w:p>
          <w:p w14:paraId="5CF303CC" w14:textId="77777777" w:rsidR="00406F5C" w:rsidRDefault="00406F5C" w:rsidP="005B1144">
            <w:pPr>
              <w:ind w:left="720"/>
              <w:rPr>
                <w:sz w:val="22"/>
              </w:rPr>
            </w:pPr>
          </w:p>
          <w:p w14:paraId="00C90793" w14:textId="77777777" w:rsidR="00406F5C" w:rsidRPr="00406F5C" w:rsidRDefault="00406F5C" w:rsidP="005B1144">
            <w:pPr>
              <w:ind w:left="720"/>
              <w:rPr>
                <w:b/>
                <w:sz w:val="22"/>
                <w:u w:val="single"/>
              </w:rPr>
            </w:pPr>
            <w:r w:rsidRPr="00406F5C">
              <w:rPr>
                <w:b/>
                <w:sz w:val="22"/>
                <w:u w:val="single"/>
              </w:rPr>
              <w:t>Committees:</w:t>
            </w:r>
          </w:p>
          <w:p w14:paraId="3B344594" w14:textId="383BEB70" w:rsidR="00406F5C" w:rsidRPr="00406F5C" w:rsidRDefault="00406F5C" w:rsidP="005B1144">
            <w:pPr>
              <w:ind w:left="720"/>
              <w:rPr>
                <w:b/>
                <w:sz w:val="22"/>
              </w:rPr>
            </w:pPr>
            <w:r w:rsidRPr="00406F5C">
              <w:rPr>
                <w:b/>
                <w:sz w:val="22"/>
              </w:rPr>
              <w:t>Media &amp; Outreach</w:t>
            </w:r>
          </w:p>
          <w:p w14:paraId="50E7D1F3" w14:textId="77777777" w:rsidR="00406F5C" w:rsidRDefault="00B25532" w:rsidP="005B1144">
            <w:pPr>
              <w:ind w:left="720"/>
              <w:rPr>
                <w:sz w:val="22"/>
              </w:rPr>
            </w:pPr>
            <w:r>
              <w:rPr>
                <w:sz w:val="22"/>
              </w:rPr>
              <w:t xml:space="preserve">The Media Outreach Committee for SCJA is now called the Public Outreach Committee. </w:t>
            </w:r>
            <w:r w:rsidR="00406F5C">
              <w:rPr>
                <w:sz w:val="22"/>
              </w:rPr>
              <w:t>The SCJA E&amp;F Media Outreach Committee was Judge Shea-Brown and Judge L</w:t>
            </w:r>
            <w:r>
              <w:rPr>
                <w:sz w:val="22"/>
              </w:rPr>
              <w:t>ucas and they did make some headway</w:t>
            </w:r>
            <w:r w:rsidR="00406F5C">
              <w:rPr>
                <w:sz w:val="22"/>
              </w:rPr>
              <w:t xml:space="preserve"> in trying to figure out how our Committee can become actively involved in posting our materials to the SCJA website.</w:t>
            </w:r>
            <w:r>
              <w:rPr>
                <w:sz w:val="22"/>
              </w:rPr>
              <w:t xml:space="preserve"> </w:t>
            </w:r>
            <w:r w:rsidR="00406F5C">
              <w:rPr>
                <w:sz w:val="22"/>
              </w:rPr>
              <w:t>The SCJA Public O</w:t>
            </w:r>
            <w:r>
              <w:rPr>
                <w:sz w:val="22"/>
              </w:rPr>
              <w:t>utreach</w:t>
            </w:r>
            <w:r w:rsidR="00406F5C">
              <w:rPr>
                <w:sz w:val="22"/>
              </w:rPr>
              <w:t xml:space="preserve"> Committee</w:t>
            </w:r>
            <w:r>
              <w:rPr>
                <w:sz w:val="22"/>
              </w:rPr>
              <w:t xml:space="preserve"> was aware of what our concerns </w:t>
            </w:r>
            <w:r w:rsidR="00406F5C">
              <w:rPr>
                <w:sz w:val="22"/>
              </w:rPr>
              <w:t xml:space="preserve">were </w:t>
            </w:r>
            <w:r>
              <w:rPr>
                <w:sz w:val="22"/>
              </w:rPr>
              <w:t>and we</w:t>
            </w:r>
            <w:r w:rsidR="00406F5C">
              <w:rPr>
                <w:sz w:val="22"/>
              </w:rPr>
              <w:t xml:space="preserve"> helped</w:t>
            </w:r>
            <w:r>
              <w:rPr>
                <w:sz w:val="22"/>
              </w:rPr>
              <w:t xml:space="preserve"> moved them along so that they are </w:t>
            </w:r>
            <w:r w:rsidR="00406F5C">
              <w:rPr>
                <w:sz w:val="22"/>
              </w:rPr>
              <w:t xml:space="preserve">now </w:t>
            </w:r>
            <w:r>
              <w:rPr>
                <w:sz w:val="22"/>
              </w:rPr>
              <w:t>trying to get the website to be fully functional.</w:t>
            </w:r>
            <w:r w:rsidR="00406F5C">
              <w:rPr>
                <w:sz w:val="22"/>
              </w:rPr>
              <w:t xml:space="preserve"> The issue that the Committee is dealing with is</w:t>
            </w:r>
            <w:r>
              <w:rPr>
                <w:sz w:val="22"/>
              </w:rPr>
              <w:t xml:space="preserve"> publication guidelines. Before they put any content on </w:t>
            </w:r>
            <w:r w:rsidR="00406F5C">
              <w:rPr>
                <w:sz w:val="22"/>
              </w:rPr>
              <w:t xml:space="preserve">the </w:t>
            </w:r>
            <w:r>
              <w:rPr>
                <w:sz w:val="22"/>
              </w:rPr>
              <w:t>websit</w:t>
            </w:r>
            <w:r w:rsidR="00406F5C">
              <w:rPr>
                <w:sz w:val="22"/>
              </w:rPr>
              <w:t>e</w:t>
            </w:r>
            <w:r>
              <w:rPr>
                <w:sz w:val="22"/>
              </w:rPr>
              <w:t xml:space="preserve"> </w:t>
            </w:r>
            <w:r w:rsidR="00406F5C">
              <w:rPr>
                <w:sz w:val="22"/>
              </w:rPr>
              <w:t>they want to have</w:t>
            </w:r>
            <w:r>
              <w:rPr>
                <w:sz w:val="22"/>
              </w:rPr>
              <w:t xml:space="preserve"> publication guidelines. </w:t>
            </w:r>
          </w:p>
          <w:p w14:paraId="68FFBF4E" w14:textId="77777777" w:rsidR="00406F5C" w:rsidRDefault="00406F5C" w:rsidP="005B1144">
            <w:pPr>
              <w:ind w:left="720"/>
              <w:rPr>
                <w:sz w:val="22"/>
              </w:rPr>
            </w:pPr>
          </w:p>
          <w:p w14:paraId="6DC3EC65" w14:textId="1050CE30" w:rsidR="00406F5C" w:rsidRPr="00406F5C" w:rsidRDefault="00406F5C" w:rsidP="005B1144">
            <w:pPr>
              <w:ind w:left="720"/>
              <w:rPr>
                <w:b/>
                <w:sz w:val="22"/>
              </w:rPr>
            </w:pPr>
            <w:r w:rsidRPr="00406F5C">
              <w:rPr>
                <w:b/>
                <w:sz w:val="22"/>
              </w:rPr>
              <w:t xml:space="preserve">Legislative </w:t>
            </w:r>
          </w:p>
          <w:p w14:paraId="461699D8" w14:textId="63E8E745" w:rsidR="00B25532" w:rsidRDefault="00406F5C" w:rsidP="005B1144">
            <w:pPr>
              <w:ind w:left="720"/>
              <w:rPr>
                <w:sz w:val="22"/>
              </w:rPr>
            </w:pPr>
            <w:r>
              <w:rPr>
                <w:sz w:val="22"/>
              </w:rPr>
              <w:t xml:space="preserve">The </w:t>
            </w:r>
            <w:r w:rsidR="00B25532">
              <w:rPr>
                <w:sz w:val="22"/>
              </w:rPr>
              <w:t>Leg</w:t>
            </w:r>
            <w:r>
              <w:rPr>
                <w:sz w:val="22"/>
              </w:rPr>
              <w:t>islative C</w:t>
            </w:r>
            <w:r w:rsidR="00B25532">
              <w:rPr>
                <w:sz w:val="22"/>
              </w:rPr>
              <w:t xml:space="preserve">ommittee </w:t>
            </w:r>
            <w:r>
              <w:rPr>
                <w:sz w:val="22"/>
              </w:rPr>
              <w:t>is chaired by Judge Lucas. T</w:t>
            </w:r>
            <w:r w:rsidR="00B25532">
              <w:rPr>
                <w:sz w:val="22"/>
              </w:rPr>
              <w:t xml:space="preserve">hat committee gets going strongly during </w:t>
            </w:r>
            <w:r>
              <w:rPr>
                <w:sz w:val="22"/>
              </w:rPr>
              <w:t xml:space="preserve">the legislative </w:t>
            </w:r>
            <w:r w:rsidR="00B25532">
              <w:rPr>
                <w:sz w:val="22"/>
              </w:rPr>
              <w:t>session</w:t>
            </w:r>
            <w:r>
              <w:rPr>
                <w:sz w:val="22"/>
              </w:rPr>
              <w:t>, which starts in January</w:t>
            </w:r>
            <w:r w:rsidR="00B25532">
              <w:rPr>
                <w:sz w:val="22"/>
              </w:rPr>
              <w:t xml:space="preserve">. </w:t>
            </w:r>
            <w:r>
              <w:rPr>
                <w:sz w:val="22"/>
              </w:rPr>
              <w:t>This past year we t</w:t>
            </w:r>
            <w:r w:rsidR="00B25532">
              <w:rPr>
                <w:sz w:val="22"/>
              </w:rPr>
              <w:t xml:space="preserve">ried to </w:t>
            </w:r>
            <w:r>
              <w:rPr>
                <w:sz w:val="22"/>
              </w:rPr>
              <w:t>facilitate having</w:t>
            </w:r>
            <w:r w:rsidR="00B25532">
              <w:rPr>
                <w:sz w:val="22"/>
              </w:rPr>
              <w:t xml:space="preserve"> members of </w:t>
            </w:r>
            <w:r>
              <w:rPr>
                <w:sz w:val="22"/>
              </w:rPr>
              <w:t xml:space="preserve">the </w:t>
            </w:r>
            <w:r w:rsidR="00B25532">
              <w:rPr>
                <w:sz w:val="22"/>
              </w:rPr>
              <w:t xml:space="preserve">committee comment on legislation as </w:t>
            </w:r>
            <w:r>
              <w:rPr>
                <w:sz w:val="22"/>
              </w:rPr>
              <w:t xml:space="preserve">it was </w:t>
            </w:r>
            <w:r w:rsidR="00B25532">
              <w:rPr>
                <w:sz w:val="22"/>
              </w:rPr>
              <w:t xml:space="preserve">being introduced. </w:t>
            </w:r>
            <w:r>
              <w:rPr>
                <w:sz w:val="22"/>
              </w:rPr>
              <w:t>We h</w:t>
            </w:r>
            <w:r w:rsidR="00B25532">
              <w:rPr>
                <w:sz w:val="22"/>
              </w:rPr>
              <w:t xml:space="preserve">ad </w:t>
            </w:r>
            <w:r>
              <w:rPr>
                <w:sz w:val="22"/>
              </w:rPr>
              <w:t xml:space="preserve">some </w:t>
            </w:r>
            <w:r w:rsidR="00B25532">
              <w:rPr>
                <w:sz w:val="22"/>
              </w:rPr>
              <w:t>good contributions</w:t>
            </w:r>
            <w:r>
              <w:rPr>
                <w:sz w:val="22"/>
              </w:rPr>
              <w:t xml:space="preserve"> from our members this year, especially from Judge Shea-Brown. The structure worked for the most part, but still</w:t>
            </w:r>
            <w:r w:rsidR="00B25532">
              <w:rPr>
                <w:sz w:val="22"/>
              </w:rPr>
              <w:t xml:space="preserve"> n</w:t>
            </w:r>
            <w:r>
              <w:rPr>
                <w:sz w:val="22"/>
              </w:rPr>
              <w:t xml:space="preserve">eeds to be tweaked a little bit, and this is </w:t>
            </w:r>
            <w:r w:rsidR="00B25532">
              <w:rPr>
                <w:sz w:val="22"/>
              </w:rPr>
              <w:t xml:space="preserve">open for discussion. </w:t>
            </w:r>
          </w:p>
          <w:p w14:paraId="78FD30BB" w14:textId="77777777" w:rsidR="00975245" w:rsidRDefault="00975245" w:rsidP="005B1144">
            <w:pPr>
              <w:ind w:left="720"/>
              <w:rPr>
                <w:sz w:val="22"/>
              </w:rPr>
            </w:pPr>
          </w:p>
          <w:p w14:paraId="6C18BD7F" w14:textId="66031F80" w:rsidR="00B25532" w:rsidRPr="00975245" w:rsidRDefault="00975245" w:rsidP="00975245">
            <w:pPr>
              <w:ind w:left="720"/>
              <w:rPr>
                <w:b/>
                <w:sz w:val="22"/>
              </w:rPr>
            </w:pPr>
            <w:r w:rsidRPr="00975245">
              <w:rPr>
                <w:b/>
                <w:sz w:val="22"/>
              </w:rPr>
              <w:t>Education</w:t>
            </w:r>
          </w:p>
          <w:p w14:paraId="2973C229" w14:textId="77777777" w:rsidR="00975245" w:rsidRDefault="00B25532" w:rsidP="005B1144">
            <w:pPr>
              <w:ind w:left="720"/>
              <w:rPr>
                <w:sz w:val="22"/>
              </w:rPr>
            </w:pPr>
            <w:r>
              <w:rPr>
                <w:sz w:val="22"/>
              </w:rPr>
              <w:t xml:space="preserve">At Spring Conference, Judge Phelps had some good ideas on education. </w:t>
            </w:r>
            <w:r w:rsidR="00975245">
              <w:rPr>
                <w:sz w:val="22"/>
              </w:rPr>
              <w:t>Judge Whitener, who was the current chair of Education, t</w:t>
            </w:r>
            <w:r>
              <w:rPr>
                <w:sz w:val="22"/>
              </w:rPr>
              <w:t>hought she would be good person to chair Education Committee</w:t>
            </w:r>
            <w:r w:rsidR="00975245">
              <w:rPr>
                <w:sz w:val="22"/>
              </w:rPr>
              <w:t xml:space="preserve"> moving forward</w:t>
            </w:r>
            <w:r>
              <w:rPr>
                <w:sz w:val="22"/>
              </w:rPr>
              <w:t>. Judge White</w:t>
            </w:r>
            <w:r w:rsidR="00975245">
              <w:rPr>
                <w:sz w:val="22"/>
              </w:rPr>
              <w:t>ner has many other commitments and d</w:t>
            </w:r>
            <w:r>
              <w:rPr>
                <w:sz w:val="22"/>
              </w:rPr>
              <w:t xml:space="preserve">iscussed </w:t>
            </w:r>
            <w:r w:rsidR="00975245">
              <w:rPr>
                <w:sz w:val="22"/>
              </w:rPr>
              <w:t>the idea with Judge Phelps and she</w:t>
            </w:r>
            <w:r>
              <w:rPr>
                <w:sz w:val="22"/>
              </w:rPr>
              <w:t xml:space="preserve"> is ok with</w:t>
            </w:r>
            <w:r w:rsidR="00975245">
              <w:rPr>
                <w:sz w:val="22"/>
              </w:rPr>
              <w:t xml:space="preserve"> it</w:t>
            </w:r>
            <w:r>
              <w:rPr>
                <w:sz w:val="22"/>
              </w:rPr>
              <w:t xml:space="preserve">. </w:t>
            </w:r>
            <w:r w:rsidR="00975245">
              <w:rPr>
                <w:sz w:val="22"/>
              </w:rPr>
              <w:t xml:space="preserve">The group agreed that Judge Phelps should be the chair for Education this year. </w:t>
            </w:r>
          </w:p>
          <w:p w14:paraId="001D75C9" w14:textId="77777777" w:rsidR="00975245" w:rsidRDefault="00975245" w:rsidP="005B1144">
            <w:pPr>
              <w:ind w:left="720"/>
              <w:rPr>
                <w:sz w:val="22"/>
              </w:rPr>
            </w:pPr>
          </w:p>
          <w:p w14:paraId="428B275D" w14:textId="4727CB3D" w:rsidR="00B25532" w:rsidRPr="00975245" w:rsidRDefault="00975245" w:rsidP="00975245">
            <w:pPr>
              <w:ind w:left="720"/>
              <w:rPr>
                <w:sz w:val="22"/>
              </w:rPr>
            </w:pPr>
            <w:r w:rsidRPr="00975245">
              <w:rPr>
                <w:b/>
                <w:sz w:val="22"/>
                <w:highlight w:val="yellow"/>
              </w:rPr>
              <w:t>ACTION:</w:t>
            </w:r>
            <w:r>
              <w:rPr>
                <w:sz w:val="22"/>
              </w:rPr>
              <w:t xml:space="preserve"> Judge Phelps is now the chair of the Education Committee and will work with Judge Keenan on the Reentry Simulation proposal.</w:t>
            </w:r>
          </w:p>
          <w:p w14:paraId="7D18AF6F" w14:textId="7B92143D" w:rsidR="00B25532" w:rsidRDefault="00B25532" w:rsidP="00E14BE0">
            <w:pPr>
              <w:rPr>
                <w:sz w:val="22"/>
              </w:rPr>
            </w:pPr>
          </w:p>
        </w:tc>
      </w:tr>
      <w:tr w:rsidR="00975245" w14:paraId="6B492AB1" w14:textId="77777777" w:rsidTr="000C18F9">
        <w:tc>
          <w:tcPr>
            <w:tcW w:w="9350" w:type="dxa"/>
            <w:gridSpan w:val="3"/>
            <w:vAlign w:val="center"/>
          </w:tcPr>
          <w:p w14:paraId="46F18572" w14:textId="24D0137C" w:rsidR="00975245" w:rsidRDefault="00975245" w:rsidP="00E90DF8">
            <w:pPr>
              <w:pStyle w:val="ListParagraph"/>
              <w:numPr>
                <w:ilvl w:val="0"/>
                <w:numId w:val="1"/>
              </w:numPr>
              <w:rPr>
                <w:b/>
                <w:sz w:val="22"/>
              </w:rPr>
            </w:pPr>
            <w:r>
              <w:rPr>
                <w:b/>
                <w:sz w:val="22"/>
              </w:rPr>
              <w:t>Other New Business</w:t>
            </w:r>
          </w:p>
          <w:p w14:paraId="3A9935B0" w14:textId="77777777" w:rsidR="00975245" w:rsidRDefault="00975245" w:rsidP="00E462FF">
            <w:pPr>
              <w:pStyle w:val="ListParagraph"/>
              <w:ind w:left="360"/>
              <w:rPr>
                <w:b/>
                <w:sz w:val="22"/>
              </w:rPr>
            </w:pPr>
          </w:p>
          <w:p w14:paraId="643FE3C5" w14:textId="02273C46" w:rsidR="00975245" w:rsidRDefault="00975245" w:rsidP="00975245">
            <w:pPr>
              <w:pStyle w:val="ListParagraph"/>
              <w:ind w:left="360"/>
              <w:rPr>
                <w:sz w:val="22"/>
              </w:rPr>
            </w:pPr>
            <w:r w:rsidRPr="00E462FF">
              <w:rPr>
                <w:sz w:val="22"/>
              </w:rPr>
              <w:t>Judge Whitener is putting together a</w:t>
            </w:r>
            <w:r>
              <w:rPr>
                <w:sz w:val="22"/>
              </w:rPr>
              <w:t>n event entitled,</w:t>
            </w:r>
            <w:r w:rsidRPr="00975245">
              <w:rPr>
                <w:sz w:val="22"/>
              </w:rPr>
              <w:t xml:space="preserve"> “The Color of Justice</w:t>
            </w:r>
            <w:r>
              <w:rPr>
                <w:sz w:val="22"/>
              </w:rPr>
              <w:t xml:space="preserve">” </w:t>
            </w:r>
            <w:r w:rsidRPr="00975245">
              <w:rPr>
                <w:sz w:val="22"/>
              </w:rPr>
              <w:t xml:space="preserve">on August 17. </w:t>
            </w:r>
            <w:r>
              <w:rPr>
                <w:sz w:val="22"/>
              </w:rPr>
              <w:t>The purpose is f</w:t>
            </w:r>
            <w:r w:rsidRPr="00975245">
              <w:rPr>
                <w:sz w:val="22"/>
              </w:rPr>
              <w:t>or judges to empower young girls from marginalized backgrounds</w:t>
            </w:r>
            <w:r>
              <w:rPr>
                <w:sz w:val="22"/>
              </w:rPr>
              <w:t xml:space="preserve"> to pursue career paths in the law</w:t>
            </w:r>
            <w:r w:rsidRPr="00975245">
              <w:rPr>
                <w:sz w:val="22"/>
              </w:rPr>
              <w:t xml:space="preserve">. </w:t>
            </w:r>
            <w:r>
              <w:rPr>
                <w:sz w:val="22"/>
              </w:rPr>
              <w:t>The event highlights</w:t>
            </w:r>
            <w:r w:rsidRPr="00975245">
              <w:rPr>
                <w:sz w:val="22"/>
              </w:rPr>
              <w:t xml:space="preserve"> female judges of color,</w:t>
            </w:r>
            <w:r>
              <w:rPr>
                <w:sz w:val="22"/>
              </w:rPr>
              <w:t xml:space="preserve"> but</w:t>
            </w:r>
            <w:r w:rsidRPr="00975245">
              <w:rPr>
                <w:sz w:val="22"/>
              </w:rPr>
              <w:t xml:space="preserve"> it is open to all female and male judges</w:t>
            </w:r>
            <w:r>
              <w:rPr>
                <w:sz w:val="22"/>
              </w:rPr>
              <w:t xml:space="preserve"> who want to come to support</w:t>
            </w:r>
            <w:r w:rsidRPr="00975245">
              <w:rPr>
                <w:sz w:val="22"/>
              </w:rPr>
              <w:t xml:space="preserve">. </w:t>
            </w:r>
            <w:r>
              <w:rPr>
                <w:sz w:val="22"/>
              </w:rPr>
              <w:t xml:space="preserve">The attendees will be </w:t>
            </w:r>
            <w:r w:rsidRPr="00975245">
              <w:rPr>
                <w:sz w:val="22"/>
              </w:rPr>
              <w:t xml:space="preserve">girls ages 11-18. </w:t>
            </w:r>
            <w:r w:rsidRPr="00975245">
              <w:rPr>
                <w:sz w:val="22"/>
              </w:rPr>
              <w:t xml:space="preserve">Judge Phelps will be moderating </w:t>
            </w:r>
            <w:r>
              <w:rPr>
                <w:sz w:val="22"/>
              </w:rPr>
              <w:t xml:space="preserve">the </w:t>
            </w:r>
            <w:r w:rsidRPr="00975245">
              <w:rPr>
                <w:sz w:val="22"/>
              </w:rPr>
              <w:t>event.</w:t>
            </w:r>
            <w:r>
              <w:rPr>
                <w:sz w:val="22"/>
              </w:rPr>
              <w:t xml:space="preserve"> </w:t>
            </w:r>
            <w:r>
              <w:rPr>
                <w:sz w:val="22"/>
              </w:rPr>
              <w:t>Planning is c</w:t>
            </w:r>
            <w:r w:rsidRPr="00975245">
              <w:rPr>
                <w:sz w:val="22"/>
              </w:rPr>
              <w:t xml:space="preserve">oming together nicely. </w:t>
            </w:r>
          </w:p>
          <w:p w14:paraId="36400AC5" w14:textId="77777777" w:rsidR="00975245" w:rsidRDefault="00975245" w:rsidP="00975245">
            <w:pPr>
              <w:pStyle w:val="ListParagraph"/>
              <w:ind w:left="360"/>
              <w:rPr>
                <w:sz w:val="22"/>
              </w:rPr>
            </w:pPr>
          </w:p>
          <w:p w14:paraId="3A554BD0" w14:textId="6D92B178" w:rsidR="00975245" w:rsidRPr="00975245" w:rsidRDefault="00975245" w:rsidP="00975245">
            <w:pPr>
              <w:pStyle w:val="ListParagraph"/>
              <w:ind w:left="360"/>
              <w:rPr>
                <w:sz w:val="22"/>
              </w:rPr>
            </w:pPr>
            <w:r w:rsidRPr="00975245">
              <w:rPr>
                <w:sz w:val="22"/>
              </w:rPr>
              <w:t>What she would like is add SCJA Equality and Fairness Committee</w:t>
            </w:r>
            <w:r>
              <w:rPr>
                <w:sz w:val="22"/>
              </w:rPr>
              <w:t xml:space="preserve"> to the list of sponsors</w:t>
            </w:r>
            <w:r w:rsidRPr="00975245">
              <w:rPr>
                <w:sz w:val="22"/>
              </w:rPr>
              <w:t xml:space="preserve">. </w:t>
            </w:r>
            <w:r>
              <w:rPr>
                <w:sz w:val="22"/>
              </w:rPr>
              <w:t xml:space="preserve">She is not asking for money sponsorship, just recognition in name. Judge Phelps and Judge Whitener are already giving their time, as members of this Committee. </w:t>
            </w:r>
            <w:r w:rsidRPr="00975245">
              <w:rPr>
                <w:sz w:val="22"/>
              </w:rPr>
              <w:t>A</w:t>
            </w:r>
            <w:r>
              <w:rPr>
                <w:sz w:val="22"/>
              </w:rPr>
              <w:t xml:space="preserve"> piece of our sponsorship could also </w:t>
            </w:r>
            <w:r w:rsidRPr="00975245">
              <w:rPr>
                <w:sz w:val="22"/>
              </w:rPr>
              <w:t>be encouraging people to go. So if you know anyone w</w:t>
            </w:r>
            <w:r>
              <w:rPr>
                <w:sz w:val="22"/>
              </w:rPr>
              <w:t xml:space="preserve">ho is interested, please share the invite with them. </w:t>
            </w:r>
            <w:r w:rsidRPr="00975245">
              <w:rPr>
                <w:b/>
                <w:sz w:val="22"/>
              </w:rPr>
              <w:t>UPDATE:</w:t>
            </w:r>
            <w:r>
              <w:rPr>
                <w:sz w:val="22"/>
              </w:rPr>
              <w:t xml:space="preserve"> The registration has closed, as the maximum number of attendees has been exceeded.</w:t>
            </w:r>
          </w:p>
          <w:p w14:paraId="288093DC" w14:textId="77777777" w:rsidR="00975245" w:rsidRDefault="00975245" w:rsidP="00E462FF">
            <w:pPr>
              <w:pStyle w:val="ListParagraph"/>
              <w:ind w:left="360"/>
              <w:rPr>
                <w:sz w:val="22"/>
              </w:rPr>
            </w:pPr>
          </w:p>
          <w:p w14:paraId="67B52B0C" w14:textId="061460E6" w:rsidR="00975245" w:rsidRDefault="00975245" w:rsidP="00E462FF">
            <w:pPr>
              <w:pStyle w:val="ListParagraph"/>
              <w:ind w:left="360"/>
              <w:rPr>
                <w:sz w:val="22"/>
              </w:rPr>
            </w:pPr>
            <w:r>
              <w:rPr>
                <w:sz w:val="22"/>
              </w:rPr>
              <w:t xml:space="preserve">The group was wondering whether we can reproduce the event in different counties across the state. Judge Whitener’s understanding was that it was also done in Spokane. Judge Murphy mentioned that Thurston county would be interested in hosting one as well. Would replicating a program like this fall under the Education Committee? Judge Whitener could coordinate with the sponsor groups to see if they were interested in helping replicate the event across the state. Snohomish County would also be interested. </w:t>
            </w:r>
          </w:p>
          <w:p w14:paraId="56D6185E" w14:textId="77777777" w:rsidR="00975245" w:rsidRDefault="00975245" w:rsidP="00E462FF">
            <w:pPr>
              <w:pStyle w:val="ListParagraph"/>
              <w:ind w:left="360"/>
              <w:rPr>
                <w:sz w:val="22"/>
              </w:rPr>
            </w:pPr>
          </w:p>
          <w:p w14:paraId="6E71AC8E" w14:textId="4174986A" w:rsidR="00975245" w:rsidRDefault="00975245" w:rsidP="00E462FF">
            <w:pPr>
              <w:pStyle w:val="ListParagraph"/>
              <w:ind w:left="360"/>
              <w:rPr>
                <w:sz w:val="22"/>
              </w:rPr>
            </w:pPr>
            <w:r w:rsidRPr="00837F5E">
              <w:rPr>
                <w:b/>
                <w:sz w:val="22"/>
                <w:highlight w:val="yellow"/>
              </w:rPr>
              <w:t>ACTION:</w:t>
            </w:r>
            <w:r>
              <w:rPr>
                <w:sz w:val="22"/>
              </w:rPr>
              <w:t xml:space="preserve"> The Committee agreed to be added</w:t>
            </w:r>
            <w:bookmarkStart w:id="0" w:name="_GoBack"/>
            <w:bookmarkEnd w:id="0"/>
            <w:r>
              <w:rPr>
                <w:sz w:val="22"/>
              </w:rPr>
              <w:t xml:space="preserve"> to the list of sponsors. </w:t>
            </w:r>
            <w:r w:rsidR="00837F5E">
              <w:rPr>
                <w:sz w:val="22"/>
              </w:rPr>
              <w:t>We should continue to discuss whether it would be possible for this group to help facilitate the replication of this program in other jurisdictions like Thurston County and Snohomish County.</w:t>
            </w:r>
          </w:p>
          <w:p w14:paraId="053C099B" w14:textId="5CACB368" w:rsidR="00975245" w:rsidRDefault="00975245" w:rsidP="00E14BE0">
            <w:pPr>
              <w:rPr>
                <w:sz w:val="22"/>
              </w:rPr>
            </w:pPr>
          </w:p>
        </w:tc>
      </w:tr>
    </w:tbl>
    <w:p w14:paraId="01C72B73" w14:textId="77777777" w:rsidR="003370EA" w:rsidRPr="003370EA" w:rsidRDefault="003370EA" w:rsidP="003740E9">
      <w:pPr>
        <w:rPr>
          <w:sz w:val="22"/>
        </w:rPr>
      </w:pPr>
    </w:p>
    <w:sectPr w:rsidR="003370EA" w:rsidRPr="003370EA" w:rsidSect="0040109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81C6B" w14:textId="77777777" w:rsidR="008A5379" w:rsidRDefault="008A5379" w:rsidP="0040109A">
      <w:r>
        <w:separator/>
      </w:r>
    </w:p>
  </w:endnote>
  <w:endnote w:type="continuationSeparator" w:id="0">
    <w:p w14:paraId="6AA7DEEE" w14:textId="77777777" w:rsidR="008A5379" w:rsidRDefault="008A5379" w:rsidP="0040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65323" w14:textId="77777777" w:rsidR="008A5379" w:rsidRDefault="008A5379" w:rsidP="0040109A">
      <w:r>
        <w:separator/>
      </w:r>
    </w:p>
  </w:footnote>
  <w:footnote w:type="continuationSeparator" w:id="0">
    <w:p w14:paraId="5E9E1A51" w14:textId="77777777" w:rsidR="008A5379" w:rsidRDefault="008A5379" w:rsidP="00401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06083"/>
    <w:multiLevelType w:val="hybridMultilevel"/>
    <w:tmpl w:val="B71EACC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42254EA1"/>
    <w:multiLevelType w:val="hybridMultilevel"/>
    <w:tmpl w:val="C5F4CC16"/>
    <w:lvl w:ilvl="0" w:tplc="817881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C542F"/>
    <w:multiLevelType w:val="hybridMultilevel"/>
    <w:tmpl w:val="9028C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4239DA"/>
    <w:multiLevelType w:val="hybridMultilevel"/>
    <w:tmpl w:val="488E0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DC63CC"/>
    <w:multiLevelType w:val="hybridMultilevel"/>
    <w:tmpl w:val="CB7E1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633BDD"/>
    <w:multiLevelType w:val="hybridMultilevel"/>
    <w:tmpl w:val="4CDE3644"/>
    <w:lvl w:ilvl="0" w:tplc="5798D6C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97003D1"/>
    <w:multiLevelType w:val="hybridMultilevel"/>
    <w:tmpl w:val="2F50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13"/>
    <w:rsid w:val="00000B54"/>
    <w:rsid w:val="00014DC7"/>
    <w:rsid w:val="00023359"/>
    <w:rsid w:val="00024341"/>
    <w:rsid w:val="000245E1"/>
    <w:rsid w:val="00043A2A"/>
    <w:rsid w:val="00061673"/>
    <w:rsid w:val="00065025"/>
    <w:rsid w:val="00071C2D"/>
    <w:rsid w:val="00083713"/>
    <w:rsid w:val="000916A6"/>
    <w:rsid w:val="00093C5B"/>
    <w:rsid w:val="000A0609"/>
    <w:rsid w:val="000A2199"/>
    <w:rsid w:val="000A6293"/>
    <w:rsid w:val="000A68F1"/>
    <w:rsid w:val="000A6D82"/>
    <w:rsid w:val="00106E11"/>
    <w:rsid w:val="001166D4"/>
    <w:rsid w:val="001235A9"/>
    <w:rsid w:val="00124E4B"/>
    <w:rsid w:val="001346F5"/>
    <w:rsid w:val="00160987"/>
    <w:rsid w:val="00160E33"/>
    <w:rsid w:val="00167C49"/>
    <w:rsid w:val="00195A07"/>
    <w:rsid w:val="002018A2"/>
    <w:rsid w:val="0021416D"/>
    <w:rsid w:val="002329D2"/>
    <w:rsid w:val="00235881"/>
    <w:rsid w:val="002A17E3"/>
    <w:rsid w:val="002C06A6"/>
    <w:rsid w:val="002C3172"/>
    <w:rsid w:val="002E5869"/>
    <w:rsid w:val="002F25E4"/>
    <w:rsid w:val="002F7723"/>
    <w:rsid w:val="003370EA"/>
    <w:rsid w:val="00342601"/>
    <w:rsid w:val="00346C0E"/>
    <w:rsid w:val="00351076"/>
    <w:rsid w:val="00362C3C"/>
    <w:rsid w:val="003740E9"/>
    <w:rsid w:val="00375626"/>
    <w:rsid w:val="0037570E"/>
    <w:rsid w:val="00380F99"/>
    <w:rsid w:val="00383E53"/>
    <w:rsid w:val="003C0674"/>
    <w:rsid w:val="003C3C7B"/>
    <w:rsid w:val="003D0E60"/>
    <w:rsid w:val="003D570F"/>
    <w:rsid w:val="003F789A"/>
    <w:rsid w:val="0040109A"/>
    <w:rsid w:val="004046FA"/>
    <w:rsid w:val="00406F5C"/>
    <w:rsid w:val="004147F9"/>
    <w:rsid w:val="00415139"/>
    <w:rsid w:val="00436E80"/>
    <w:rsid w:val="00440C44"/>
    <w:rsid w:val="00451486"/>
    <w:rsid w:val="0045166C"/>
    <w:rsid w:val="004679A9"/>
    <w:rsid w:val="00475C5A"/>
    <w:rsid w:val="004835E9"/>
    <w:rsid w:val="0049205C"/>
    <w:rsid w:val="00496D74"/>
    <w:rsid w:val="004B392B"/>
    <w:rsid w:val="004F3FBF"/>
    <w:rsid w:val="004F5477"/>
    <w:rsid w:val="005035ED"/>
    <w:rsid w:val="005470B6"/>
    <w:rsid w:val="00562DDF"/>
    <w:rsid w:val="005747D0"/>
    <w:rsid w:val="00577A09"/>
    <w:rsid w:val="005812F1"/>
    <w:rsid w:val="00597CB5"/>
    <w:rsid w:val="005B1144"/>
    <w:rsid w:val="005F3B42"/>
    <w:rsid w:val="005F4EA0"/>
    <w:rsid w:val="0061034B"/>
    <w:rsid w:val="00610705"/>
    <w:rsid w:val="00614116"/>
    <w:rsid w:val="00624A32"/>
    <w:rsid w:val="0064370B"/>
    <w:rsid w:val="0067553B"/>
    <w:rsid w:val="0068525C"/>
    <w:rsid w:val="006A2DAE"/>
    <w:rsid w:val="006A6421"/>
    <w:rsid w:val="006B0908"/>
    <w:rsid w:val="006D0CB4"/>
    <w:rsid w:val="006F0E04"/>
    <w:rsid w:val="006F4998"/>
    <w:rsid w:val="00700FA6"/>
    <w:rsid w:val="00703391"/>
    <w:rsid w:val="007223FC"/>
    <w:rsid w:val="00730920"/>
    <w:rsid w:val="007320B0"/>
    <w:rsid w:val="0075327E"/>
    <w:rsid w:val="00761F05"/>
    <w:rsid w:val="00762F74"/>
    <w:rsid w:val="00770522"/>
    <w:rsid w:val="007B16D1"/>
    <w:rsid w:val="007D15AA"/>
    <w:rsid w:val="007D56C3"/>
    <w:rsid w:val="007E0545"/>
    <w:rsid w:val="007E3948"/>
    <w:rsid w:val="007F1D5F"/>
    <w:rsid w:val="00807F45"/>
    <w:rsid w:val="008166A8"/>
    <w:rsid w:val="00816FF0"/>
    <w:rsid w:val="0082089F"/>
    <w:rsid w:val="00837F5E"/>
    <w:rsid w:val="0084524D"/>
    <w:rsid w:val="00856BDC"/>
    <w:rsid w:val="008670BC"/>
    <w:rsid w:val="0089293C"/>
    <w:rsid w:val="008952D2"/>
    <w:rsid w:val="008A5379"/>
    <w:rsid w:val="008A5B6A"/>
    <w:rsid w:val="009107D0"/>
    <w:rsid w:val="00922A9F"/>
    <w:rsid w:val="00922AC0"/>
    <w:rsid w:val="00954E17"/>
    <w:rsid w:val="009567C6"/>
    <w:rsid w:val="009568C6"/>
    <w:rsid w:val="009623BD"/>
    <w:rsid w:val="00975245"/>
    <w:rsid w:val="00975854"/>
    <w:rsid w:val="009815E1"/>
    <w:rsid w:val="009A64D4"/>
    <w:rsid w:val="009A7701"/>
    <w:rsid w:val="009D0CA4"/>
    <w:rsid w:val="009E134B"/>
    <w:rsid w:val="009F3E99"/>
    <w:rsid w:val="00A06E0C"/>
    <w:rsid w:val="00A26B8F"/>
    <w:rsid w:val="00A36F8A"/>
    <w:rsid w:val="00A4149B"/>
    <w:rsid w:val="00A426EE"/>
    <w:rsid w:val="00A804EE"/>
    <w:rsid w:val="00A83B1F"/>
    <w:rsid w:val="00A92BCA"/>
    <w:rsid w:val="00A93E8D"/>
    <w:rsid w:val="00A96A58"/>
    <w:rsid w:val="00AB43CC"/>
    <w:rsid w:val="00AB46DD"/>
    <w:rsid w:val="00AC0D70"/>
    <w:rsid w:val="00AC0D88"/>
    <w:rsid w:val="00AF1B92"/>
    <w:rsid w:val="00B14D95"/>
    <w:rsid w:val="00B176F1"/>
    <w:rsid w:val="00B25532"/>
    <w:rsid w:val="00B365D3"/>
    <w:rsid w:val="00B7304B"/>
    <w:rsid w:val="00B768C1"/>
    <w:rsid w:val="00B80395"/>
    <w:rsid w:val="00BA1D56"/>
    <w:rsid w:val="00BA448B"/>
    <w:rsid w:val="00BD5791"/>
    <w:rsid w:val="00BE79E8"/>
    <w:rsid w:val="00BF59AE"/>
    <w:rsid w:val="00C147AA"/>
    <w:rsid w:val="00C31ADC"/>
    <w:rsid w:val="00C34E7D"/>
    <w:rsid w:val="00C412FB"/>
    <w:rsid w:val="00C601D5"/>
    <w:rsid w:val="00C86D45"/>
    <w:rsid w:val="00C9309F"/>
    <w:rsid w:val="00CA09BD"/>
    <w:rsid w:val="00CB5B01"/>
    <w:rsid w:val="00CC2F2F"/>
    <w:rsid w:val="00CC300B"/>
    <w:rsid w:val="00D168B9"/>
    <w:rsid w:val="00D20EF9"/>
    <w:rsid w:val="00D2723C"/>
    <w:rsid w:val="00D33E63"/>
    <w:rsid w:val="00D4662B"/>
    <w:rsid w:val="00D50DB4"/>
    <w:rsid w:val="00D52F2A"/>
    <w:rsid w:val="00D62F68"/>
    <w:rsid w:val="00D64970"/>
    <w:rsid w:val="00D7065D"/>
    <w:rsid w:val="00D716EB"/>
    <w:rsid w:val="00D85B12"/>
    <w:rsid w:val="00D85F81"/>
    <w:rsid w:val="00DC1DC5"/>
    <w:rsid w:val="00DD10FF"/>
    <w:rsid w:val="00DD55C8"/>
    <w:rsid w:val="00DF18C3"/>
    <w:rsid w:val="00E14BE0"/>
    <w:rsid w:val="00E462FF"/>
    <w:rsid w:val="00E54983"/>
    <w:rsid w:val="00E60436"/>
    <w:rsid w:val="00E61A9B"/>
    <w:rsid w:val="00E8174E"/>
    <w:rsid w:val="00E86934"/>
    <w:rsid w:val="00E90DF8"/>
    <w:rsid w:val="00E9176D"/>
    <w:rsid w:val="00E91882"/>
    <w:rsid w:val="00E93449"/>
    <w:rsid w:val="00EA2968"/>
    <w:rsid w:val="00EA2CBC"/>
    <w:rsid w:val="00EA3BA3"/>
    <w:rsid w:val="00EA7982"/>
    <w:rsid w:val="00EB115D"/>
    <w:rsid w:val="00EC159E"/>
    <w:rsid w:val="00EC4739"/>
    <w:rsid w:val="00EE0E43"/>
    <w:rsid w:val="00EE6CC1"/>
    <w:rsid w:val="00F125D1"/>
    <w:rsid w:val="00F5161E"/>
    <w:rsid w:val="00F627FF"/>
    <w:rsid w:val="00F87CC0"/>
    <w:rsid w:val="00FB364C"/>
    <w:rsid w:val="00FB6B6D"/>
    <w:rsid w:val="00FC302B"/>
    <w:rsid w:val="00FC39A0"/>
    <w:rsid w:val="00FC4AF5"/>
    <w:rsid w:val="00FD38D8"/>
    <w:rsid w:val="00FD5DBD"/>
    <w:rsid w:val="00FD6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69D60"/>
  <w15:docId w15:val="{74BAF036-A6A5-4601-9AC8-5B49FE24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713"/>
    <w:rPr>
      <w:rFonts w:ascii="Tahoma" w:hAnsi="Tahoma" w:cs="Tahoma"/>
      <w:sz w:val="16"/>
      <w:szCs w:val="16"/>
    </w:rPr>
  </w:style>
  <w:style w:type="character" w:customStyle="1" w:styleId="BalloonTextChar">
    <w:name w:val="Balloon Text Char"/>
    <w:basedOn w:val="DefaultParagraphFont"/>
    <w:link w:val="BalloonText"/>
    <w:uiPriority w:val="99"/>
    <w:semiHidden/>
    <w:rsid w:val="00083713"/>
    <w:rPr>
      <w:rFonts w:ascii="Tahoma" w:hAnsi="Tahoma" w:cs="Tahoma"/>
      <w:sz w:val="16"/>
      <w:szCs w:val="16"/>
    </w:rPr>
  </w:style>
  <w:style w:type="paragraph" w:styleId="ListParagraph">
    <w:name w:val="List Paragraph"/>
    <w:basedOn w:val="Normal"/>
    <w:uiPriority w:val="34"/>
    <w:qFormat/>
    <w:rsid w:val="00083713"/>
    <w:pPr>
      <w:ind w:left="720"/>
      <w:contextualSpacing/>
    </w:pPr>
  </w:style>
  <w:style w:type="paragraph" w:styleId="Header">
    <w:name w:val="header"/>
    <w:basedOn w:val="Normal"/>
    <w:link w:val="HeaderChar"/>
    <w:uiPriority w:val="99"/>
    <w:unhideWhenUsed/>
    <w:rsid w:val="0040109A"/>
    <w:pPr>
      <w:tabs>
        <w:tab w:val="center" w:pos="4680"/>
        <w:tab w:val="right" w:pos="9360"/>
      </w:tabs>
    </w:pPr>
  </w:style>
  <w:style w:type="character" w:customStyle="1" w:styleId="HeaderChar">
    <w:name w:val="Header Char"/>
    <w:basedOn w:val="DefaultParagraphFont"/>
    <w:link w:val="Header"/>
    <w:uiPriority w:val="99"/>
    <w:rsid w:val="0040109A"/>
  </w:style>
  <w:style w:type="paragraph" w:styleId="Footer">
    <w:name w:val="footer"/>
    <w:basedOn w:val="Normal"/>
    <w:link w:val="FooterChar"/>
    <w:uiPriority w:val="99"/>
    <w:unhideWhenUsed/>
    <w:rsid w:val="0040109A"/>
    <w:pPr>
      <w:tabs>
        <w:tab w:val="center" w:pos="4680"/>
        <w:tab w:val="right" w:pos="9360"/>
      </w:tabs>
    </w:pPr>
  </w:style>
  <w:style w:type="character" w:customStyle="1" w:styleId="FooterChar">
    <w:name w:val="Footer Char"/>
    <w:basedOn w:val="DefaultParagraphFont"/>
    <w:link w:val="Footer"/>
    <w:uiPriority w:val="99"/>
    <w:rsid w:val="0040109A"/>
  </w:style>
  <w:style w:type="character" w:styleId="Hyperlink">
    <w:name w:val="Hyperlink"/>
    <w:basedOn w:val="DefaultParagraphFont"/>
    <w:uiPriority w:val="99"/>
    <w:unhideWhenUsed/>
    <w:rsid w:val="00A804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AOC Washington State</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dexter mejia</dc:creator>
  <cp:lastModifiedBy>Delostrinos, Cynthia</cp:lastModifiedBy>
  <cp:revision>2</cp:revision>
  <cp:lastPrinted>2011-04-04T17:18:00Z</cp:lastPrinted>
  <dcterms:created xsi:type="dcterms:W3CDTF">2017-08-07T15:49:00Z</dcterms:created>
  <dcterms:modified xsi:type="dcterms:W3CDTF">2017-08-07T15:49:00Z</dcterms:modified>
</cp:coreProperties>
</file>