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68"/>
        <w:gridCol w:w="5817"/>
        <w:gridCol w:w="1765"/>
      </w:tblGrid>
      <w:tr w:rsidR="00A93E8D" w14:paraId="4662EAE8" w14:textId="77777777" w:rsidTr="001235A9">
        <w:tc>
          <w:tcPr>
            <w:tcW w:w="1768" w:type="dxa"/>
          </w:tcPr>
          <w:p w14:paraId="2C6D6C8F" w14:textId="77777777" w:rsidR="00A93E8D" w:rsidRDefault="00A93E8D" w:rsidP="00083713">
            <w:pPr>
              <w:jc w:val="center"/>
            </w:pPr>
            <w:r>
              <w:rPr>
                <w:noProof/>
              </w:rPr>
              <w:drawing>
                <wp:anchor distT="0" distB="0" distL="114300" distR="114300" simplePos="0" relativeHeight="251658752" behindDoc="0" locked="0" layoutInCell="1" allowOverlap="1" wp14:anchorId="582A5640" wp14:editId="6B3BC604">
                  <wp:simplePos x="0" y="0"/>
                  <wp:positionH relativeFrom="column">
                    <wp:posOffset>38100</wp:posOffset>
                  </wp:positionH>
                  <wp:positionV relativeFrom="paragraph">
                    <wp:posOffset>158750</wp:posOffset>
                  </wp:positionV>
                  <wp:extent cx="952500" cy="876300"/>
                  <wp:effectExtent l="19050" t="0" r="0" b="0"/>
                  <wp:wrapNone/>
                  <wp:docPr id="2"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p>
        </w:tc>
        <w:tc>
          <w:tcPr>
            <w:tcW w:w="5817" w:type="dxa"/>
            <w:vAlign w:val="center"/>
          </w:tcPr>
          <w:p w14:paraId="7CEA6AD5" w14:textId="77777777" w:rsidR="0049205C" w:rsidRDefault="0049205C" w:rsidP="00083713">
            <w:pPr>
              <w:rPr>
                <w:b/>
                <w:sz w:val="32"/>
                <w:szCs w:val="32"/>
              </w:rPr>
            </w:pPr>
          </w:p>
          <w:p w14:paraId="4811791F" w14:textId="77777777" w:rsidR="008670BC" w:rsidRPr="00083713" w:rsidRDefault="0049205C" w:rsidP="00083713">
            <w:pPr>
              <w:rPr>
                <w:b/>
                <w:sz w:val="32"/>
                <w:szCs w:val="32"/>
              </w:rPr>
            </w:pPr>
            <w:r>
              <w:rPr>
                <w:b/>
                <w:sz w:val="32"/>
                <w:szCs w:val="32"/>
              </w:rPr>
              <w:t>Superior Court Judges’ Association</w:t>
            </w:r>
            <w:r w:rsidR="009A7701">
              <w:rPr>
                <w:b/>
                <w:sz w:val="32"/>
                <w:szCs w:val="32"/>
              </w:rPr>
              <w:t xml:space="preserve"> </w:t>
            </w:r>
            <w:r>
              <w:rPr>
                <w:b/>
                <w:sz w:val="32"/>
                <w:szCs w:val="32"/>
              </w:rPr>
              <w:t>Equality and Fairness</w:t>
            </w:r>
            <w:r w:rsidR="00D52F2A">
              <w:rPr>
                <w:b/>
                <w:sz w:val="32"/>
                <w:szCs w:val="32"/>
              </w:rPr>
              <w:t xml:space="preserve"> </w:t>
            </w:r>
            <w:r w:rsidR="008670BC">
              <w:rPr>
                <w:b/>
                <w:sz w:val="32"/>
                <w:szCs w:val="32"/>
              </w:rPr>
              <w:t>Committee</w:t>
            </w:r>
          </w:p>
          <w:p w14:paraId="61606AF5" w14:textId="09A41B7D" w:rsidR="00A93E8D" w:rsidRDefault="00F87CC0" w:rsidP="0049205C">
            <w:pPr>
              <w:rPr>
                <w:b/>
                <w:szCs w:val="24"/>
              </w:rPr>
            </w:pPr>
            <w:r>
              <w:rPr>
                <w:b/>
                <w:szCs w:val="24"/>
              </w:rPr>
              <w:t xml:space="preserve">Date and Time: </w:t>
            </w:r>
            <w:r w:rsidR="00040046">
              <w:rPr>
                <w:b/>
                <w:szCs w:val="24"/>
              </w:rPr>
              <w:t>Wednesday</w:t>
            </w:r>
            <w:r w:rsidR="00516AB0">
              <w:rPr>
                <w:b/>
                <w:szCs w:val="24"/>
              </w:rPr>
              <w:t xml:space="preserve">, </w:t>
            </w:r>
            <w:r w:rsidR="004A51C5">
              <w:rPr>
                <w:b/>
                <w:szCs w:val="24"/>
              </w:rPr>
              <w:t>August 15</w:t>
            </w:r>
            <w:r w:rsidR="00B82882">
              <w:rPr>
                <w:b/>
                <w:szCs w:val="24"/>
              </w:rPr>
              <w:t>, 2018</w:t>
            </w:r>
            <w:r w:rsidR="00761F05">
              <w:rPr>
                <w:b/>
                <w:szCs w:val="24"/>
              </w:rPr>
              <w:t xml:space="preserve"> @ 12:05</w:t>
            </w:r>
            <w:r w:rsidR="00577A09">
              <w:rPr>
                <w:b/>
                <w:szCs w:val="24"/>
              </w:rPr>
              <w:t xml:space="preserve"> p.m.</w:t>
            </w:r>
            <w:r w:rsidR="00A93E8D">
              <w:rPr>
                <w:b/>
                <w:szCs w:val="24"/>
              </w:rPr>
              <w:t xml:space="preserve"> </w:t>
            </w:r>
            <w:r w:rsidR="00703391">
              <w:rPr>
                <w:b/>
                <w:szCs w:val="24"/>
              </w:rPr>
              <w:t>– 1:00 p.m.</w:t>
            </w:r>
          </w:p>
          <w:p w14:paraId="4AF42AE5" w14:textId="77777777" w:rsidR="0049205C" w:rsidRDefault="00E90DF8" w:rsidP="00761F05">
            <w:pPr>
              <w:rPr>
                <w:b/>
                <w:szCs w:val="24"/>
              </w:rPr>
            </w:pPr>
            <w:r>
              <w:rPr>
                <w:b/>
                <w:szCs w:val="24"/>
              </w:rPr>
              <w:t xml:space="preserve">Meeting </w:t>
            </w:r>
            <w:r w:rsidR="00761F05">
              <w:rPr>
                <w:b/>
                <w:szCs w:val="24"/>
              </w:rPr>
              <w:t>Via Teleconference</w:t>
            </w:r>
          </w:p>
          <w:p w14:paraId="141E70A1" w14:textId="464D5C81" w:rsidR="00761F05" w:rsidRPr="003370EA" w:rsidRDefault="00761F05" w:rsidP="00C65A88">
            <w:pPr>
              <w:rPr>
                <w:b/>
                <w:szCs w:val="24"/>
              </w:rPr>
            </w:pPr>
            <w:r>
              <w:rPr>
                <w:b/>
                <w:szCs w:val="24"/>
              </w:rPr>
              <w:t xml:space="preserve">Number: 1-877-820-7831 PW: </w:t>
            </w:r>
            <w:r w:rsidR="00C65A88">
              <w:rPr>
                <w:b/>
                <w:szCs w:val="24"/>
              </w:rPr>
              <w:t>358515#</w:t>
            </w:r>
          </w:p>
        </w:tc>
        <w:tc>
          <w:tcPr>
            <w:tcW w:w="1765" w:type="dxa"/>
            <w:vAlign w:val="center"/>
          </w:tcPr>
          <w:p w14:paraId="6ED3975E" w14:textId="77777777" w:rsidR="00A93E8D" w:rsidRDefault="00A93E8D" w:rsidP="00A93E8D"/>
        </w:tc>
      </w:tr>
      <w:tr w:rsidR="00A804EE" w14:paraId="6E34CBCF" w14:textId="77777777" w:rsidTr="00351076">
        <w:tc>
          <w:tcPr>
            <w:tcW w:w="9350" w:type="dxa"/>
            <w:gridSpan w:val="3"/>
            <w:shd w:val="clear" w:color="auto" w:fill="D9D9D9" w:themeFill="background1" w:themeFillShade="D9"/>
            <w:vAlign w:val="center"/>
          </w:tcPr>
          <w:p w14:paraId="5BDAA690" w14:textId="69372518" w:rsidR="00A804EE" w:rsidRPr="00A804EE" w:rsidRDefault="003B6682" w:rsidP="00E14BE0">
            <w:pPr>
              <w:jc w:val="center"/>
              <w:rPr>
                <w:sz w:val="22"/>
              </w:rPr>
            </w:pPr>
            <w:r>
              <w:rPr>
                <w:b/>
                <w:szCs w:val="24"/>
              </w:rPr>
              <w:t>Meeting Minutes</w:t>
            </w:r>
          </w:p>
        </w:tc>
      </w:tr>
      <w:tr w:rsidR="00C65A88" w14:paraId="63C8D80C" w14:textId="77777777" w:rsidTr="00210811">
        <w:tc>
          <w:tcPr>
            <w:tcW w:w="9350" w:type="dxa"/>
            <w:gridSpan w:val="3"/>
            <w:vAlign w:val="center"/>
          </w:tcPr>
          <w:p w14:paraId="0396F146" w14:textId="3433B22D" w:rsidR="003B6682" w:rsidRDefault="003B6682" w:rsidP="003B6682">
            <w:pPr>
              <w:rPr>
                <w:b/>
                <w:sz w:val="22"/>
              </w:rPr>
            </w:pPr>
            <w:r>
              <w:rPr>
                <w:b/>
                <w:sz w:val="22"/>
              </w:rPr>
              <w:t xml:space="preserve">Attendees – </w:t>
            </w:r>
            <w:r w:rsidRPr="003B6682">
              <w:rPr>
                <w:sz w:val="22"/>
              </w:rPr>
              <w:t xml:space="preserve">Judge Shea-Brown, </w:t>
            </w:r>
            <w:r>
              <w:rPr>
                <w:sz w:val="22"/>
              </w:rPr>
              <w:t>Judge Katie Loring, Judge Ken Schubert,</w:t>
            </w:r>
            <w:r w:rsidR="00B54FE2">
              <w:rPr>
                <w:sz w:val="22"/>
              </w:rPr>
              <w:t xml:space="preserve"> Judge Nichole Gaines Phelps,</w:t>
            </w:r>
            <w:r>
              <w:rPr>
                <w:sz w:val="22"/>
              </w:rPr>
              <w:t xml:space="preserve"> </w:t>
            </w:r>
            <w:r w:rsidRPr="003B6682">
              <w:rPr>
                <w:sz w:val="22"/>
              </w:rPr>
              <w:t>Cynthia Delostrinos</w:t>
            </w:r>
          </w:p>
          <w:p w14:paraId="35DA375E" w14:textId="77777777" w:rsidR="003B6682" w:rsidRPr="003B6682" w:rsidRDefault="003B6682" w:rsidP="003B6682">
            <w:pPr>
              <w:rPr>
                <w:b/>
                <w:sz w:val="22"/>
              </w:rPr>
            </w:pPr>
          </w:p>
          <w:p w14:paraId="2464612B" w14:textId="6F369BFF" w:rsidR="00C65A88" w:rsidRDefault="00C65A88" w:rsidP="00761F05">
            <w:pPr>
              <w:pStyle w:val="ListParagraph"/>
              <w:numPr>
                <w:ilvl w:val="0"/>
                <w:numId w:val="1"/>
              </w:numPr>
              <w:rPr>
                <w:b/>
                <w:sz w:val="22"/>
              </w:rPr>
            </w:pPr>
            <w:r>
              <w:rPr>
                <w:b/>
                <w:sz w:val="22"/>
              </w:rPr>
              <w:t xml:space="preserve">Chair Report – </w:t>
            </w:r>
            <w:r w:rsidR="003B6682">
              <w:rPr>
                <w:sz w:val="22"/>
              </w:rPr>
              <w:t xml:space="preserve">Judge Shea-Brown </w:t>
            </w:r>
            <w:r w:rsidR="003F269A">
              <w:rPr>
                <w:sz w:val="22"/>
              </w:rPr>
              <w:t>chaired</w:t>
            </w:r>
            <w:r w:rsidR="00786BBA">
              <w:rPr>
                <w:sz w:val="22"/>
              </w:rPr>
              <w:t xml:space="preserve"> the meeting in</w:t>
            </w:r>
            <w:r w:rsidR="003B6682">
              <w:rPr>
                <w:sz w:val="22"/>
              </w:rPr>
              <w:t xml:space="preserve"> Judge Helen Whitener</w:t>
            </w:r>
            <w:r w:rsidR="00786BBA" w:rsidRPr="00786BBA">
              <w:rPr>
                <w:sz w:val="22"/>
              </w:rPr>
              <w:t xml:space="preserve">’s absence </w:t>
            </w:r>
          </w:p>
          <w:p w14:paraId="36727C94" w14:textId="1F5349E6" w:rsidR="00E82BBD" w:rsidRPr="003B6682" w:rsidRDefault="00E82BBD" w:rsidP="00E82BBD">
            <w:pPr>
              <w:pStyle w:val="ListParagraph"/>
              <w:numPr>
                <w:ilvl w:val="0"/>
                <w:numId w:val="18"/>
              </w:numPr>
              <w:rPr>
                <w:b/>
                <w:sz w:val="22"/>
              </w:rPr>
            </w:pPr>
            <w:r w:rsidRPr="003B6682">
              <w:rPr>
                <w:b/>
                <w:sz w:val="22"/>
              </w:rPr>
              <w:t>Feedback on SCJA E&amp;F mission</w:t>
            </w:r>
            <w:r w:rsidR="003B6682">
              <w:rPr>
                <w:b/>
                <w:sz w:val="22"/>
              </w:rPr>
              <w:t xml:space="preserve"> </w:t>
            </w:r>
            <w:r w:rsidR="003B6682">
              <w:rPr>
                <w:sz w:val="22"/>
              </w:rPr>
              <w:t xml:space="preserve">– Do we need to consider statements of commissions as we re-work our mission statement? </w:t>
            </w:r>
            <w:r w:rsidR="00B54FE2">
              <w:rPr>
                <w:sz w:val="22"/>
              </w:rPr>
              <w:t>Ideas were emailed around and sent via email.</w:t>
            </w:r>
            <w:r w:rsidR="003B6682">
              <w:rPr>
                <w:sz w:val="22"/>
              </w:rPr>
              <w:t xml:space="preserve"> </w:t>
            </w:r>
          </w:p>
          <w:p w14:paraId="53341261" w14:textId="77777777" w:rsidR="003B6682" w:rsidRPr="00B54FE2" w:rsidRDefault="003B6682" w:rsidP="003B6682">
            <w:pPr>
              <w:pStyle w:val="ListParagraph"/>
              <w:ind w:left="1080"/>
              <w:rPr>
                <w:sz w:val="22"/>
              </w:rPr>
            </w:pPr>
          </w:p>
          <w:p w14:paraId="6B69D0C6" w14:textId="13644D63" w:rsidR="00B54FE2" w:rsidRPr="00B54FE2" w:rsidRDefault="003F269A" w:rsidP="003F269A">
            <w:pPr>
              <w:pStyle w:val="ListParagraph"/>
              <w:ind w:left="1080"/>
              <w:rPr>
                <w:sz w:val="22"/>
              </w:rPr>
            </w:pPr>
            <w:r>
              <w:rPr>
                <w:sz w:val="22"/>
              </w:rPr>
              <w:t>Collectively</w:t>
            </w:r>
            <w:r w:rsidR="003B6682" w:rsidRPr="00B54FE2">
              <w:rPr>
                <w:sz w:val="22"/>
              </w:rPr>
              <w:t xml:space="preserve"> the </w:t>
            </w:r>
            <w:r>
              <w:rPr>
                <w:sz w:val="22"/>
              </w:rPr>
              <w:t xml:space="preserve">group agreed that the </w:t>
            </w:r>
            <w:r w:rsidR="00B54FE2" w:rsidRPr="00B54FE2">
              <w:rPr>
                <w:sz w:val="22"/>
              </w:rPr>
              <w:t>committee</w:t>
            </w:r>
            <w:r w:rsidR="003B6682" w:rsidRPr="00B54FE2">
              <w:rPr>
                <w:sz w:val="22"/>
              </w:rPr>
              <w:t xml:space="preserve"> should play</w:t>
            </w:r>
            <w:r>
              <w:rPr>
                <w:sz w:val="22"/>
              </w:rPr>
              <w:t xml:space="preserve"> a</w:t>
            </w:r>
            <w:r w:rsidR="003B6682" w:rsidRPr="00B54FE2">
              <w:rPr>
                <w:sz w:val="22"/>
              </w:rPr>
              <w:t xml:space="preserve"> bigger role in </w:t>
            </w:r>
            <w:r>
              <w:rPr>
                <w:sz w:val="22"/>
              </w:rPr>
              <w:t>SCJA education</w:t>
            </w:r>
            <w:r w:rsidR="003B6682" w:rsidRPr="00B54FE2">
              <w:rPr>
                <w:sz w:val="22"/>
              </w:rPr>
              <w:t xml:space="preserve">. </w:t>
            </w:r>
            <w:r>
              <w:rPr>
                <w:sz w:val="22"/>
              </w:rPr>
              <w:t>This is something that will need to be discussed with</w:t>
            </w:r>
            <w:r w:rsidR="003B6682" w:rsidRPr="00B54FE2">
              <w:rPr>
                <w:sz w:val="22"/>
              </w:rPr>
              <w:t xml:space="preserve"> SCJA. Need SCJA’s involvement in what that bigger role looks like. </w:t>
            </w:r>
            <w:r>
              <w:rPr>
                <w:sz w:val="22"/>
              </w:rPr>
              <w:t>It was recommended that we start with a conversation with SCJA leadership, and not try to draft a proposal until we’ve been able to have a</w:t>
            </w:r>
            <w:r w:rsidR="00D97188">
              <w:rPr>
                <w:sz w:val="22"/>
              </w:rPr>
              <w:t xml:space="preserve"> discussion with them about it. Cynthia and Judge Whitener are willing to take ideas for modifying the mission statement for the Committee to the SCJA President (Judge Gibson) and discuss and get feedback for the next meeting.</w:t>
            </w:r>
          </w:p>
          <w:p w14:paraId="557B27E6" w14:textId="77777777" w:rsidR="00B54FE2" w:rsidRPr="00B54FE2" w:rsidRDefault="00B54FE2" w:rsidP="003B6682">
            <w:pPr>
              <w:pStyle w:val="ListParagraph"/>
              <w:ind w:left="1080"/>
              <w:rPr>
                <w:sz w:val="22"/>
              </w:rPr>
            </w:pPr>
          </w:p>
          <w:p w14:paraId="645FCB68" w14:textId="3E6E6A9A" w:rsidR="00B54FE2" w:rsidRDefault="003F269A" w:rsidP="00B54FE2">
            <w:pPr>
              <w:pStyle w:val="ListParagraph"/>
              <w:numPr>
                <w:ilvl w:val="0"/>
                <w:numId w:val="18"/>
              </w:numPr>
              <w:rPr>
                <w:sz w:val="22"/>
              </w:rPr>
            </w:pPr>
            <w:r>
              <w:rPr>
                <w:b/>
                <w:sz w:val="22"/>
              </w:rPr>
              <w:t>Committee Membership</w:t>
            </w:r>
            <w:r w:rsidR="00B54FE2">
              <w:rPr>
                <w:sz w:val="22"/>
              </w:rPr>
              <w:t xml:space="preserve"> – </w:t>
            </w:r>
            <w:r>
              <w:rPr>
                <w:sz w:val="22"/>
              </w:rPr>
              <w:t xml:space="preserve">we are </w:t>
            </w:r>
            <w:r w:rsidR="00B54FE2">
              <w:rPr>
                <w:sz w:val="22"/>
              </w:rPr>
              <w:t>still waiting to get feedback on p</w:t>
            </w:r>
            <w:r>
              <w:rPr>
                <w:sz w:val="22"/>
              </w:rPr>
              <w:t xml:space="preserve">articipation in a sub-committee from Judge Elizabeth Berns. </w:t>
            </w:r>
          </w:p>
          <w:p w14:paraId="0EE1D327" w14:textId="6A790DC7" w:rsidR="00B54FE2" w:rsidRDefault="00B54FE2" w:rsidP="003F269A">
            <w:pPr>
              <w:pStyle w:val="ListParagraph"/>
              <w:ind w:left="1080"/>
              <w:rPr>
                <w:sz w:val="22"/>
              </w:rPr>
            </w:pPr>
            <w:r>
              <w:rPr>
                <w:b/>
                <w:sz w:val="22"/>
              </w:rPr>
              <w:t>ACTION</w:t>
            </w:r>
            <w:r w:rsidRPr="00B54FE2">
              <w:rPr>
                <w:sz w:val="22"/>
              </w:rPr>
              <w:t>:</w:t>
            </w:r>
            <w:r w:rsidR="003F269A">
              <w:rPr>
                <w:sz w:val="22"/>
              </w:rPr>
              <w:t xml:space="preserve"> Cynthia will reach out to Judge Berns.</w:t>
            </w:r>
            <w:r>
              <w:rPr>
                <w:sz w:val="22"/>
              </w:rPr>
              <w:t xml:space="preserve"> </w:t>
            </w:r>
          </w:p>
          <w:p w14:paraId="09F98EE2" w14:textId="4CBB98FC" w:rsidR="00D97188" w:rsidRPr="00B54FE2" w:rsidRDefault="00D97188" w:rsidP="003F269A">
            <w:pPr>
              <w:pStyle w:val="ListParagraph"/>
              <w:ind w:left="1080"/>
              <w:rPr>
                <w:sz w:val="22"/>
              </w:rPr>
            </w:pPr>
            <w:r>
              <w:rPr>
                <w:b/>
                <w:sz w:val="22"/>
              </w:rPr>
              <w:t>ACTION</w:t>
            </w:r>
            <w:r w:rsidRPr="00D97188">
              <w:rPr>
                <w:sz w:val="22"/>
              </w:rPr>
              <w:t>:</w:t>
            </w:r>
            <w:r>
              <w:rPr>
                <w:sz w:val="22"/>
              </w:rPr>
              <w:t xml:space="preserve"> Cynthia will follow-up to ensure the EFC webpage on SCJA’s website lists correct committee members. </w:t>
            </w:r>
          </w:p>
          <w:p w14:paraId="7149C3D4" w14:textId="77777777" w:rsidR="00C65A88" w:rsidRPr="0026276D" w:rsidRDefault="00C65A88" w:rsidP="0026276D">
            <w:pPr>
              <w:rPr>
                <w:sz w:val="22"/>
              </w:rPr>
            </w:pPr>
          </w:p>
          <w:p w14:paraId="777D7C8C" w14:textId="77777777" w:rsidR="00C65A88" w:rsidRDefault="00C65A88" w:rsidP="00761F05">
            <w:pPr>
              <w:pStyle w:val="ListParagraph"/>
              <w:numPr>
                <w:ilvl w:val="0"/>
                <w:numId w:val="1"/>
              </w:numPr>
              <w:rPr>
                <w:b/>
                <w:sz w:val="22"/>
              </w:rPr>
            </w:pPr>
            <w:r>
              <w:rPr>
                <w:b/>
                <w:sz w:val="22"/>
              </w:rPr>
              <w:t>Sub-Committee Updates</w:t>
            </w:r>
          </w:p>
          <w:p w14:paraId="241FEFD6" w14:textId="3A27C33E" w:rsidR="00C65A88" w:rsidRPr="000A155F" w:rsidRDefault="00C65A88" w:rsidP="00761F05">
            <w:pPr>
              <w:pStyle w:val="ListParagraph"/>
              <w:numPr>
                <w:ilvl w:val="0"/>
                <w:numId w:val="7"/>
              </w:numPr>
              <w:rPr>
                <w:b/>
                <w:sz w:val="22"/>
              </w:rPr>
            </w:pPr>
            <w:r w:rsidRPr="000A155F">
              <w:rPr>
                <w:b/>
                <w:sz w:val="22"/>
              </w:rPr>
              <w:t>Legislative</w:t>
            </w:r>
            <w:r>
              <w:rPr>
                <w:b/>
                <w:sz w:val="22"/>
              </w:rPr>
              <w:t xml:space="preserve"> </w:t>
            </w:r>
            <w:r w:rsidRPr="004F3108">
              <w:rPr>
                <w:sz w:val="22"/>
              </w:rPr>
              <w:t>(Judge Lucas)</w:t>
            </w:r>
            <w:r w:rsidR="00B54FE2">
              <w:rPr>
                <w:sz w:val="22"/>
              </w:rPr>
              <w:t xml:space="preserve"> – Judge Lucas not present.</w:t>
            </w:r>
          </w:p>
          <w:p w14:paraId="7840AAA6" w14:textId="77777777" w:rsidR="00C65A88" w:rsidRPr="0026276D" w:rsidRDefault="00C65A88" w:rsidP="00761F05">
            <w:pPr>
              <w:pStyle w:val="ListParagraph"/>
              <w:numPr>
                <w:ilvl w:val="0"/>
                <w:numId w:val="7"/>
              </w:numPr>
              <w:rPr>
                <w:b/>
                <w:sz w:val="22"/>
              </w:rPr>
            </w:pPr>
            <w:r w:rsidRPr="000A155F">
              <w:rPr>
                <w:b/>
                <w:sz w:val="22"/>
              </w:rPr>
              <w:t>Media &amp; Outreach</w:t>
            </w:r>
            <w:r>
              <w:rPr>
                <w:sz w:val="22"/>
              </w:rPr>
              <w:t xml:space="preserve"> (Judge Shea-Brown)</w:t>
            </w:r>
          </w:p>
          <w:p w14:paraId="406755E2" w14:textId="06CBCC1C" w:rsidR="0026276D" w:rsidRDefault="0026276D" w:rsidP="0026276D">
            <w:pPr>
              <w:pStyle w:val="ListParagraph"/>
              <w:numPr>
                <w:ilvl w:val="0"/>
                <w:numId w:val="16"/>
              </w:numPr>
              <w:rPr>
                <w:sz w:val="22"/>
              </w:rPr>
            </w:pPr>
            <w:r w:rsidRPr="00B54FE2">
              <w:rPr>
                <w:b/>
                <w:sz w:val="22"/>
              </w:rPr>
              <w:t>Website posting process</w:t>
            </w:r>
            <w:r>
              <w:rPr>
                <w:sz w:val="22"/>
              </w:rPr>
              <w:t xml:space="preserve"> – </w:t>
            </w:r>
            <w:r w:rsidR="003F269A">
              <w:rPr>
                <w:sz w:val="22"/>
              </w:rPr>
              <w:t>The proposed protocol was attached to the meeting materials</w:t>
            </w:r>
            <w:r w:rsidR="00B54FE2">
              <w:rPr>
                <w:sz w:val="22"/>
              </w:rPr>
              <w:t>. Feedback was given by group members via email. Group approved protocol as written.</w:t>
            </w:r>
          </w:p>
          <w:p w14:paraId="29431C0B" w14:textId="14A5A32A" w:rsidR="00D97188" w:rsidRDefault="00D97188" w:rsidP="00D97188">
            <w:pPr>
              <w:pStyle w:val="ListParagraph"/>
              <w:ind w:left="1860"/>
              <w:rPr>
                <w:sz w:val="22"/>
              </w:rPr>
            </w:pPr>
          </w:p>
          <w:p w14:paraId="2568744D" w14:textId="5DFF2C4A" w:rsidR="00D97188" w:rsidRDefault="00D97188" w:rsidP="00D97188">
            <w:pPr>
              <w:pStyle w:val="ListParagraph"/>
              <w:ind w:left="1860"/>
              <w:rPr>
                <w:sz w:val="22"/>
              </w:rPr>
            </w:pPr>
            <w:r>
              <w:rPr>
                <w:sz w:val="22"/>
              </w:rPr>
              <w:t xml:space="preserve">The process will be: </w:t>
            </w:r>
            <w:r>
              <w:rPr>
                <w:sz w:val="22"/>
              </w:rPr>
              <w:t>Judge Shea-Brown will get proposed posts (if any) for EFC webpage circulated to members before each meeting so members can email comments/approval; then proposed posts can be addressed and a decision made re: proposed posts at the meeting.</w:t>
            </w:r>
          </w:p>
          <w:p w14:paraId="2152EEBF" w14:textId="77777777" w:rsidR="00D97188" w:rsidRPr="00D97188" w:rsidRDefault="00D97188" w:rsidP="00D97188">
            <w:pPr>
              <w:rPr>
                <w:sz w:val="22"/>
              </w:rPr>
            </w:pPr>
          </w:p>
          <w:p w14:paraId="63908618" w14:textId="03D3B21F" w:rsidR="00B54FE2" w:rsidRDefault="00B54FE2" w:rsidP="0026276D">
            <w:pPr>
              <w:pStyle w:val="ListParagraph"/>
              <w:numPr>
                <w:ilvl w:val="0"/>
                <w:numId w:val="16"/>
              </w:numPr>
              <w:rPr>
                <w:sz w:val="22"/>
              </w:rPr>
            </w:pPr>
            <w:r>
              <w:rPr>
                <w:b/>
                <w:sz w:val="22"/>
              </w:rPr>
              <w:t>Discussion -</w:t>
            </w:r>
            <w:r>
              <w:rPr>
                <w:sz w:val="22"/>
              </w:rPr>
              <w:t xml:space="preserve"> Once meeting minutes are approved, just as a matter of process, meeting minutes and agendas should be uploaded to website. Agendas and minutes do not need approval from SCJA Media Committee chair. </w:t>
            </w:r>
            <w:r w:rsidR="00C53B19">
              <w:rPr>
                <w:sz w:val="22"/>
              </w:rPr>
              <w:t xml:space="preserve">Judge Shea-Brown is still looking into copyright issues.  </w:t>
            </w:r>
          </w:p>
          <w:p w14:paraId="247F5697" w14:textId="77B19007" w:rsidR="00B54FE2" w:rsidRDefault="00B54FE2" w:rsidP="003F269A">
            <w:pPr>
              <w:pStyle w:val="ListParagraph"/>
              <w:ind w:left="1860"/>
              <w:rPr>
                <w:sz w:val="22"/>
              </w:rPr>
            </w:pPr>
            <w:r w:rsidRPr="003F269A">
              <w:rPr>
                <w:b/>
                <w:sz w:val="22"/>
              </w:rPr>
              <w:t>ACTION:</w:t>
            </w:r>
            <w:r>
              <w:rPr>
                <w:sz w:val="22"/>
              </w:rPr>
              <w:t xml:space="preserve"> Should include approval of meeting minutes and agendas </w:t>
            </w:r>
            <w:r w:rsidR="003F269A">
              <w:rPr>
                <w:sz w:val="22"/>
              </w:rPr>
              <w:t>at the beginning of each future meeting</w:t>
            </w:r>
            <w:r>
              <w:rPr>
                <w:sz w:val="22"/>
              </w:rPr>
              <w:t xml:space="preserve">. </w:t>
            </w:r>
          </w:p>
          <w:p w14:paraId="308FBA7C" w14:textId="77777777" w:rsidR="00D97188" w:rsidRPr="00D97188" w:rsidRDefault="00D97188" w:rsidP="00D97188">
            <w:pPr>
              <w:rPr>
                <w:sz w:val="22"/>
              </w:rPr>
            </w:pPr>
            <w:bookmarkStart w:id="0" w:name="_GoBack"/>
            <w:bookmarkEnd w:id="0"/>
          </w:p>
          <w:p w14:paraId="63DF8E33" w14:textId="199A5E2E" w:rsidR="00C65A88" w:rsidRPr="000A155F" w:rsidRDefault="00C65A88" w:rsidP="00761F05">
            <w:pPr>
              <w:pStyle w:val="ListParagraph"/>
              <w:numPr>
                <w:ilvl w:val="0"/>
                <w:numId w:val="7"/>
              </w:numPr>
              <w:rPr>
                <w:b/>
                <w:sz w:val="22"/>
              </w:rPr>
            </w:pPr>
            <w:r w:rsidRPr="000A155F">
              <w:rPr>
                <w:b/>
                <w:sz w:val="22"/>
              </w:rPr>
              <w:t>Education</w:t>
            </w:r>
            <w:r w:rsidR="0026276D">
              <w:rPr>
                <w:b/>
                <w:sz w:val="22"/>
              </w:rPr>
              <w:t xml:space="preserve"> </w:t>
            </w:r>
            <w:r w:rsidR="0026276D">
              <w:rPr>
                <w:sz w:val="22"/>
              </w:rPr>
              <w:t>(Judge Phelps)</w:t>
            </w:r>
          </w:p>
          <w:p w14:paraId="3A3F0218" w14:textId="22DE19E7" w:rsidR="00073099" w:rsidRPr="00C53B19" w:rsidRDefault="00073099" w:rsidP="00C65A88">
            <w:pPr>
              <w:pStyle w:val="ListParagraph"/>
              <w:numPr>
                <w:ilvl w:val="0"/>
                <w:numId w:val="12"/>
              </w:numPr>
              <w:rPr>
                <w:b/>
                <w:sz w:val="22"/>
              </w:rPr>
            </w:pPr>
            <w:r w:rsidRPr="00C53B19">
              <w:rPr>
                <w:b/>
                <w:sz w:val="22"/>
              </w:rPr>
              <w:t xml:space="preserve">SCJA Spring Conference </w:t>
            </w:r>
            <w:r w:rsidR="0026276D" w:rsidRPr="00C53B19">
              <w:rPr>
                <w:b/>
                <w:sz w:val="22"/>
              </w:rPr>
              <w:t>– Implicit Bias/ Mindfulness Training</w:t>
            </w:r>
            <w:r w:rsidRPr="00C53B19">
              <w:rPr>
                <w:b/>
                <w:sz w:val="22"/>
              </w:rPr>
              <w:t xml:space="preserve"> </w:t>
            </w:r>
          </w:p>
          <w:p w14:paraId="6B6511F2" w14:textId="25A3A186" w:rsidR="00C53B19" w:rsidRDefault="003F269A" w:rsidP="00C53B19">
            <w:pPr>
              <w:pStyle w:val="ListParagraph"/>
              <w:ind w:left="1860"/>
              <w:rPr>
                <w:sz w:val="22"/>
              </w:rPr>
            </w:pPr>
            <w:r>
              <w:rPr>
                <w:sz w:val="22"/>
              </w:rPr>
              <w:t>The Committee is w</w:t>
            </w:r>
            <w:r w:rsidR="00C53B19">
              <w:rPr>
                <w:sz w:val="22"/>
              </w:rPr>
              <w:t xml:space="preserve">orking on a proposal for </w:t>
            </w:r>
            <w:r>
              <w:rPr>
                <w:sz w:val="22"/>
              </w:rPr>
              <w:t>a program on mindful decision m</w:t>
            </w:r>
            <w:r w:rsidR="00C53B19">
              <w:rPr>
                <w:sz w:val="22"/>
              </w:rPr>
              <w:t xml:space="preserve">aking. Judge Phelps will </w:t>
            </w:r>
            <w:r>
              <w:rPr>
                <w:sz w:val="22"/>
              </w:rPr>
              <w:t>begin</w:t>
            </w:r>
            <w:r w:rsidR="00C53B19">
              <w:rPr>
                <w:sz w:val="22"/>
              </w:rPr>
              <w:t xml:space="preserve"> drafting </w:t>
            </w:r>
            <w:r>
              <w:rPr>
                <w:sz w:val="22"/>
              </w:rPr>
              <w:t>a proposal and</w:t>
            </w:r>
            <w:r w:rsidR="00C53B19">
              <w:rPr>
                <w:sz w:val="22"/>
              </w:rPr>
              <w:t xml:space="preserve"> will get it back to </w:t>
            </w:r>
            <w:r>
              <w:rPr>
                <w:sz w:val="22"/>
              </w:rPr>
              <w:t xml:space="preserve">her </w:t>
            </w:r>
            <w:r w:rsidR="00C53B19">
              <w:rPr>
                <w:sz w:val="22"/>
              </w:rPr>
              <w:t xml:space="preserve">committee. Will take any and all feedback. Cynthia reached </w:t>
            </w:r>
            <w:r>
              <w:rPr>
                <w:sz w:val="22"/>
              </w:rPr>
              <w:t>out to Professor Bowen and is</w:t>
            </w:r>
            <w:r w:rsidR="00C53B19">
              <w:rPr>
                <w:sz w:val="22"/>
              </w:rPr>
              <w:t xml:space="preserve"> still waiting to hear back on dates</w:t>
            </w:r>
            <w:r>
              <w:rPr>
                <w:sz w:val="22"/>
              </w:rPr>
              <w:t xml:space="preserve"> to do a call with her</w:t>
            </w:r>
            <w:r w:rsidR="00C53B19">
              <w:rPr>
                <w:sz w:val="22"/>
              </w:rPr>
              <w:t xml:space="preserve">. Judge Phelps has never put a proposal together before – </w:t>
            </w:r>
            <w:r w:rsidR="00C53B19">
              <w:rPr>
                <w:sz w:val="22"/>
              </w:rPr>
              <w:lastRenderedPageBreak/>
              <w:t xml:space="preserve">looking forward to getting feedback. Would like us </w:t>
            </w:r>
            <w:r>
              <w:rPr>
                <w:sz w:val="22"/>
              </w:rPr>
              <w:t>to at least try to go forward. We’ve been working with the</w:t>
            </w:r>
            <w:r w:rsidR="00C53B19">
              <w:rPr>
                <w:sz w:val="22"/>
              </w:rPr>
              <w:t xml:space="preserve"> Famil</w:t>
            </w:r>
            <w:r>
              <w:rPr>
                <w:sz w:val="22"/>
              </w:rPr>
              <w:t>y and Juvenile Law Committee as a co-sponsor on this proposal.</w:t>
            </w:r>
          </w:p>
          <w:p w14:paraId="35EA807F" w14:textId="77777777" w:rsidR="00C65A88" w:rsidRDefault="00C65A88" w:rsidP="00C65A88">
            <w:pPr>
              <w:pStyle w:val="ListParagraph"/>
              <w:ind w:left="1860"/>
              <w:rPr>
                <w:sz w:val="22"/>
              </w:rPr>
            </w:pPr>
          </w:p>
          <w:p w14:paraId="67D90693" w14:textId="77777777" w:rsidR="00C65A88" w:rsidRPr="00C65A88" w:rsidRDefault="00C65A88" w:rsidP="00C65A88">
            <w:pPr>
              <w:pStyle w:val="ListParagraph"/>
              <w:numPr>
                <w:ilvl w:val="0"/>
                <w:numId w:val="1"/>
              </w:numPr>
              <w:rPr>
                <w:b/>
                <w:sz w:val="22"/>
              </w:rPr>
            </w:pPr>
            <w:r w:rsidRPr="00C65A88">
              <w:rPr>
                <w:b/>
                <w:sz w:val="22"/>
              </w:rPr>
              <w:t>Color of Justice Programs</w:t>
            </w:r>
          </w:p>
          <w:p w14:paraId="5D366F6D" w14:textId="1BFE34ED" w:rsidR="00C65A88" w:rsidRPr="00F15927" w:rsidRDefault="004A51C5" w:rsidP="00C65A88">
            <w:pPr>
              <w:pStyle w:val="ListParagraph"/>
              <w:numPr>
                <w:ilvl w:val="0"/>
                <w:numId w:val="15"/>
              </w:numPr>
              <w:rPr>
                <w:b/>
                <w:sz w:val="22"/>
              </w:rPr>
            </w:pPr>
            <w:r w:rsidRPr="00F15927">
              <w:rPr>
                <w:b/>
                <w:sz w:val="22"/>
              </w:rPr>
              <w:t>Approval of sites – Yakima (</w:t>
            </w:r>
            <w:r w:rsidR="00210811" w:rsidRPr="00F15927">
              <w:rPr>
                <w:b/>
                <w:sz w:val="22"/>
              </w:rPr>
              <w:t xml:space="preserve">November 2) </w:t>
            </w:r>
            <w:r w:rsidRPr="00F15927">
              <w:rPr>
                <w:b/>
                <w:sz w:val="22"/>
              </w:rPr>
              <w:t>&amp; Thurston (October 16)</w:t>
            </w:r>
          </w:p>
          <w:p w14:paraId="362BC8AA" w14:textId="543703ED" w:rsidR="003F269A" w:rsidRDefault="00C53B19" w:rsidP="00C53B19">
            <w:pPr>
              <w:pStyle w:val="ListParagraph"/>
              <w:rPr>
                <w:sz w:val="22"/>
              </w:rPr>
            </w:pPr>
            <w:r>
              <w:rPr>
                <w:sz w:val="22"/>
              </w:rPr>
              <w:t xml:space="preserve">Judge Phelps participated in </w:t>
            </w:r>
            <w:r w:rsidR="003F269A">
              <w:rPr>
                <w:sz w:val="22"/>
              </w:rPr>
              <w:t xml:space="preserve">the last </w:t>
            </w:r>
            <w:r>
              <w:rPr>
                <w:sz w:val="22"/>
              </w:rPr>
              <w:t xml:space="preserve">SCJA Board meeting </w:t>
            </w:r>
            <w:r w:rsidR="003F269A">
              <w:rPr>
                <w:sz w:val="22"/>
              </w:rPr>
              <w:t>where we asked the Board’s approval to fund the two sites – Yakima and Thurston</w:t>
            </w:r>
            <w:r>
              <w:rPr>
                <w:sz w:val="22"/>
              </w:rPr>
              <w:t xml:space="preserve">. Prior to the meeting we sent SCJA </w:t>
            </w:r>
            <w:r w:rsidR="003F269A">
              <w:rPr>
                <w:sz w:val="22"/>
              </w:rPr>
              <w:t xml:space="preserve">a </w:t>
            </w:r>
            <w:r>
              <w:rPr>
                <w:sz w:val="22"/>
              </w:rPr>
              <w:t xml:space="preserve">copy of </w:t>
            </w:r>
            <w:r w:rsidR="003F269A">
              <w:rPr>
                <w:sz w:val="22"/>
              </w:rPr>
              <w:t>the proposals</w:t>
            </w:r>
            <w:r>
              <w:rPr>
                <w:sz w:val="22"/>
              </w:rPr>
              <w:t xml:space="preserve"> from Ya</w:t>
            </w:r>
            <w:r w:rsidR="003F269A">
              <w:rPr>
                <w:sz w:val="22"/>
              </w:rPr>
              <w:t xml:space="preserve">kima and Thurston County. </w:t>
            </w:r>
            <w:r w:rsidR="00EA0AE2">
              <w:rPr>
                <w:sz w:val="22"/>
              </w:rPr>
              <w:t>We have not yet secured a third site.</w:t>
            </w:r>
          </w:p>
          <w:p w14:paraId="6B171E16" w14:textId="77777777" w:rsidR="003F269A" w:rsidRPr="00EA0AE2" w:rsidRDefault="003F269A" w:rsidP="00EA0AE2">
            <w:pPr>
              <w:rPr>
                <w:sz w:val="22"/>
              </w:rPr>
            </w:pPr>
          </w:p>
          <w:p w14:paraId="270B68EE" w14:textId="66276E7F" w:rsidR="00C53B19" w:rsidRDefault="003F269A" w:rsidP="00C53B19">
            <w:pPr>
              <w:pStyle w:val="ListParagraph"/>
              <w:rPr>
                <w:sz w:val="22"/>
              </w:rPr>
            </w:pPr>
            <w:r>
              <w:rPr>
                <w:sz w:val="22"/>
              </w:rPr>
              <w:t>We learned that each program is allotted $2000</w:t>
            </w:r>
            <w:r w:rsidR="00C53B19">
              <w:rPr>
                <w:sz w:val="22"/>
              </w:rPr>
              <w:t>,</w:t>
            </w:r>
            <w:r>
              <w:rPr>
                <w:sz w:val="22"/>
              </w:rPr>
              <w:t xml:space="preserve"> and the funds</w:t>
            </w:r>
            <w:r w:rsidR="00C53B19">
              <w:rPr>
                <w:sz w:val="22"/>
              </w:rPr>
              <w:t xml:space="preserve"> cannot be switched around. If </w:t>
            </w:r>
            <w:r>
              <w:rPr>
                <w:sz w:val="22"/>
              </w:rPr>
              <w:t xml:space="preserve">a </w:t>
            </w:r>
            <w:r w:rsidR="00C53B19">
              <w:rPr>
                <w:sz w:val="22"/>
              </w:rPr>
              <w:t xml:space="preserve">certain site </w:t>
            </w:r>
            <w:r>
              <w:rPr>
                <w:sz w:val="22"/>
              </w:rPr>
              <w:t>does not use the entire $2000</w:t>
            </w:r>
            <w:r w:rsidR="00C53B19">
              <w:rPr>
                <w:sz w:val="22"/>
              </w:rPr>
              <w:t xml:space="preserve">, then </w:t>
            </w:r>
            <w:r>
              <w:rPr>
                <w:sz w:val="22"/>
              </w:rPr>
              <w:t>that is ok. They just cannot go over the $2000 allotted to them.</w:t>
            </w:r>
            <w:r w:rsidR="00C53B19">
              <w:rPr>
                <w:sz w:val="22"/>
              </w:rPr>
              <w:t xml:space="preserve"> </w:t>
            </w:r>
            <w:r>
              <w:rPr>
                <w:sz w:val="22"/>
              </w:rPr>
              <w:t>There was a c</w:t>
            </w:r>
            <w:r w:rsidR="00C53B19">
              <w:rPr>
                <w:sz w:val="22"/>
              </w:rPr>
              <w:t xml:space="preserve">onversation around how </w:t>
            </w:r>
            <w:r w:rsidR="00EA0AE2">
              <w:rPr>
                <w:sz w:val="22"/>
              </w:rPr>
              <w:t>to get the funds to the approved sites</w:t>
            </w:r>
            <w:r w:rsidR="00C53B19">
              <w:rPr>
                <w:sz w:val="22"/>
              </w:rPr>
              <w:t xml:space="preserve">. Counties would pay out of </w:t>
            </w:r>
            <w:r w:rsidR="00EA0AE2">
              <w:rPr>
                <w:sz w:val="22"/>
              </w:rPr>
              <w:t>their general fund</w:t>
            </w:r>
            <w:r w:rsidR="00C53B19">
              <w:rPr>
                <w:sz w:val="22"/>
              </w:rPr>
              <w:t xml:space="preserve"> and then submit </w:t>
            </w:r>
            <w:r w:rsidR="00EA0AE2">
              <w:rPr>
                <w:sz w:val="22"/>
              </w:rPr>
              <w:t xml:space="preserve">a reimbursement request to the </w:t>
            </w:r>
            <w:r w:rsidR="00C53B19">
              <w:rPr>
                <w:sz w:val="22"/>
              </w:rPr>
              <w:t xml:space="preserve">SCJA treasurer. </w:t>
            </w:r>
          </w:p>
          <w:p w14:paraId="59C0CAF5" w14:textId="77777777" w:rsidR="00EA0AE2" w:rsidRDefault="00EA0AE2" w:rsidP="00C53B19">
            <w:pPr>
              <w:pStyle w:val="ListParagraph"/>
              <w:rPr>
                <w:sz w:val="22"/>
              </w:rPr>
            </w:pPr>
          </w:p>
          <w:p w14:paraId="031E151C" w14:textId="3DF842CD" w:rsidR="00F15927" w:rsidRDefault="00EA0AE2" w:rsidP="00C53B19">
            <w:pPr>
              <w:pStyle w:val="ListParagraph"/>
              <w:rPr>
                <w:sz w:val="22"/>
              </w:rPr>
            </w:pPr>
            <w:r>
              <w:rPr>
                <w:sz w:val="22"/>
              </w:rPr>
              <w:t>An idea was shared that we should create talking points around how this program came about and who administers it.</w:t>
            </w:r>
            <w:r w:rsidR="00F15927">
              <w:rPr>
                <w:sz w:val="22"/>
              </w:rPr>
              <w:t xml:space="preserve"> </w:t>
            </w:r>
            <w:r>
              <w:rPr>
                <w:sz w:val="22"/>
              </w:rPr>
              <w:t xml:space="preserve">It was asked whether these talking points should be delivered by a liaison from E&amp;F Committee. </w:t>
            </w:r>
            <w:r w:rsidR="000C4D9D">
              <w:rPr>
                <w:sz w:val="22"/>
              </w:rPr>
              <w:t xml:space="preserve">Judge Shea-Brown was willing to do the Yakima event. </w:t>
            </w:r>
          </w:p>
          <w:p w14:paraId="782774A2" w14:textId="77777777" w:rsidR="00EA0AE2" w:rsidRDefault="00EA0AE2" w:rsidP="00C53B19">
            <w:pPr>
              <w:pStyle w:val="ListParagraph"/>
              <w:rPr>
                <w:sz w:val="22"/>
              </w:rPr>
            </w:pPr>
          </w:p>
          <w:p w14:paraId="20A1D985" w14:textId="7BC1B36C" w:rsidR="000C4D9D" w:rsidRDefault="000C4D9D" w:rsidP="00C53B19">
            <w:pPr>
              <w:pStyle w:val="ListParagraph"/>
              <w:rPr>
                <w:sz w:val="22"/>
              </w:rPr>
            </w:pPr>
            <w:r>
              <w:rPr>
                <w:sz w:val="22"/>
              </w:rPr>
              <w:t xml:space="preserve">Some of the committee members had issues with </w:t>
            </w:r>
            <w:r w:rsidR="00EA0AE2">
              <w:rPr>
                <w:sz w:val="22"/>
              </w:rPr>
              <w:t xml:space="preserve">the </w:t>
            </w:r>
            <w:r>
              <w:rPr>
                <w:sz w:val="22"/>
              </w:rPr>
              <w:t>Yakima pro</w:t>
            </w:r>
            <w:r w:rsidR="00EA0AE2">
              <w:rPr>
                <w:sz w:val="22"/>
              </w:rPr>
              <w:t>gram only targeting</w:t>
            </w:r>
            <w:r>
              <w:rPr>
                <w:sz w:val="22"/>
              </w:rPr>
              <w:t xml:space="preserve"> girls. Would like to see programs that are targeted to boys and girls. Judge Phelps expressed that each county has</w:t>
            </w:r>
            <w:r w:rsidR="00EA0AE2">
              <w:rPr>
                <w:sz w:val="22"/>
              </w:rPr>
              <w:t xml:space="preserve"> their</w:t>
            </w:r>
            <w:r>
              <w:rPr>
                <w:sz w:val="22"/>
              </w:rPr>
              <w:t xml:space="preserve"> own needs, and we need to be respectful of that. </w:t>
            </w:r>
          </w:p>
          <w:p w14:paraId="4AB0649B" w14:textId="77777777" w:rsidR="00D97188" w:rsidRDefault="00D97188" w:rsidP="00C53B19">
            <w:pPr>
              <w:pStyle w:val="ListParagraph"/>
              <w:rPr>
                <w:sz w:val="22"/>
              </w:rPr>
            </w:pPr>
          </w:p>
          <w:p w14:paraId="6C106466" w14:textId="77777777" w:rsidR="00D97188" w:rsidRDefault="00D97188" w:rsidP="00C53B19">
            <w:pPr>
              <w:pStyle w:val="ListParagraph"/>
              <w:rPr>
                <w:sz w:val="22"/>
              </w:rPr>
            </w:pPr>
            <w:r>
              <w:rPr>
                <w:sz w:val="22"/>
              </w:rPr>
              <w:t xml:space="preserve">Whatcom County is likely to be the third site for the COJ, which will occur sometime in April 2019. </w:t>
            </w:r>
          </w:p>
          <w:p w14:paraId="4BE891F1" w14:textId="77777777" w:rsidR="00D97188" w:rsidRDefault="00D97188" w:rsidP="00C53B19">
            <w:pPr>
              <w:pStyle w:val="ListParagraph"/>
              <w:rPr>
                <w:sz w:val="22"/>
              </w:rPr>
            </w:pPr>
          </w:p>
          <w:p w14:paraId="3E474A34" w14:textId="6301B8E2" w:rsidR="00D97188" w:rsidRDefault="00D97188" w:rsidP="00C53B19">
            <w:pPr>
              <w:pStyle w:val="ListParagraph"/>
              <w:rPr>
                <w:sz w:val="22"/>
              </w:rPr>
            </w:pPr>
            <w:r>
              <w:rPr>
                <w:sz w:val="22"/>
              </w:rPr>
              <w:t>The origins of the COJ program come from the National Association of Women Judges, and then the program was made local when Judge Whitener asked SCJA to take it on as an initiative, after successfully putting on a program in her court.</w:t>
            </w:r>
            <w:r w:rsidR="0084164B">
              <w:rPr>
                <w:sz w:val="22"/>
              </w:rPr>
              <w:t xml:space="preserve"> There were some concerns that NAWJ wasn’t getting credit for the COJ program. Cynthia provided confirmation that the SCJA flyer for the COJ-Yakima program did mention NAWJ, SCJA and the E&amp;F subcommittee. </w:t>
            </w:r>
          </w:p>
          <w:p w14:paraId="510D2129" w14:textId="77777777" w:rsidR="00EA0AE2" w:rsidRDefault="00EA0AE2" w:rsidP="00C53B19">
            <w:pPr>
              <w:pStyle w:val="ListParagraph"/>
              <w:rPr>
                <w:sz w:val="22"/>
              </w:rPr>
            </w:pPr>
          </w:p>
          <w:p w14:paraId="45DF1A8C" w14:textId="10C924E4" w:rsidR="00F15927" w:rsidRPr="00C53B19" w:rsidRDefault="00F15927" w:rsidP="00C53B19">
            <w:pPr>
              <w:pStyle w:val="ListParagraph"/>
              <w:rPr>
                <w:sz w:val="22"/>
              </w:rPr>
            </w:pPr>
            <w:r w:rsidRPr="00EA0AE2">
              <w:rPr>
                <w:b/>
                <w:sz w:val="22"/>
              </w:rPr>
              <w:t>ACTION:</w:t>
            </w:r>
            <w:r w:rsidRPr="00EA0AE2">
              <w:rPr>
                <w:sz w:val="22"/>
              </w:rPr>
              <w:t xml:space="preserve"> Need</w:t>
            </w:r>
            <w:r>
              <w:rPr>
                <w:sz w:val="22"/>
              </w:rPr>
              <w:t xml:space="preserve"> to know who from commit</w:t>
            </w:r>
            <w:r w:rsidR="00786BBA">
              <w:rPr>
                <w:sz w:val="22"/>
              </w:rPr>
              <w:t xml:space="preserve">tee will attend to give remarks and/or whether that is something we want to do. Cynthia will check with Judge Whitener. </w:t>
            </w:r>
          </w:p>
          <w:p w14:paraId="68B9BDCE" w14:textId="77777777" w:rsidR="00FC5516" w:rsidRDefault="00FC5516" w:rsidP="00FC5516">
            <w:pPr>
              <w:rPr>
                <w:sz w:val="22"/>
              </w:rPr>
            </w:pPr>
          </w:p>
          <w:p w14:paraId="34443E43" w14:textId="04DB0750" w:rsidR="00FC5516" w:rsidRPr="00FC5516" w:rsidRDefault="00FC5516" w:rsidP="00FC5516">
            <w:pPr>
              <w:pStyle w:val="ListParagraph"/>
              <w:numPr>
                <w:ilvl w:val="0"/>
                <w:numId w:val="1"/>
              </w:numPr>
              <w:rPr>
                <w:sz w:val="22"/>
              </w:rPr>
            </w:pPr>
            <w:r w:rsidRPr="00FC5516">
              <w:rPr>
                <w:b/>
                <w:sz w:val="22"/>
              </w:rPr>
              <w:t>Next Meeting</w:t>
            </w:r>
            <w:r w:rsidRPr="00FC5516">
              <w:rPr>
                <w:sz w:val="22"/>
              </w:rPr>
              <w:t xml:space="preserve"> – Wednesday, </w:t>
            </w:r>
            <w:r w:rsidR="00A57B92">
              <w:rPr>
                <w:sz w:val="22"/>
              </w:rPr>
              <w:t>September 19</w:t>
            </w:r>
            <w:r w:rsidRPr="00FC5516">
              <w:rPr>
                <w:sz w:val="22"/>
              </w:rPr>
              <w:t xml:space="preserve"> @ 12:05pm – 1:00pm</w:t>
            </w:r>
          </w:p>
          <w:p w14:paraId="77D28F1A" w14:textId="1FE59B27" w:rsidR="00C65A88" w:rsidRPr="00C65A88" w:rsidRDefault="00C65A88" w:rsidP="00C65A88">
            <w:pPr>
              <w:rPr>
                <w:sz w:val="22"/>
              </w:rPr>
            </w:pPr>
          </w:p>
        </w:tc>
      </w:tr>
      <w:tr w:rsidR="00EA3BA3" w14:paraId="2F366C4B" w14:textId="77777777" w:rsidTr="00351076">
        <w:tc>
          <w:tcPr>
            <w:tcW w:w="9350" w:type="dxa"/>
            <w:gridSpan w:val="3"/>
          </w:tcPr>
          <w:p w14:paraId="4DBEE3CF" w14:textId="3D3FA25C" w:rsidR="00EA3BA3" w:rsidRPr="00FC5516" w:rsidRDefault="00FC5516" w:rsidP="00EE0E43">
            <w:pPr>
              <w:rPr>
                <w:color w:val="0000FF" w:themeColor="hyperlink"/>
                <w:sz w:val="22"/>
                <w:u w:val="single"/>
              </w:rPr>
            </w:pPr>
            <w:r w:rsidRPr="001474DD">
              <w:rPr>
                <w:b/>
                <w:sz w:val="22"/>
              </w:rPr>
              <w:lastRenderedPageBreak/>
              <w:t xml:space="preserve">Committee material archiving – </w:t>
            </w:r>
            <w:r w:rsidRPr="001474DD">
              <w:rPr>
                <w:sz w:val="22"/>
              </w:rPr>
              <w:t xml:space="preserve">Please see link to OneDrive containing SCJA E&amp;F current and archived materials: </w:t>
            </w:r>
            <w:hyperlink r:id="rId8" w:history="1">
              <w:r w:rsidRPr="001474DD">
                <w:rPr>
                  <w:rStyle w:val="Hyperlink"/>
                  <w:sz w:val="22"/>
                </w:rPr>
                <w:t>https://1drv.ms/f/s!AsngiM81_PG_f-sk-2-rjDvBSt8</w:t>
              </w:r>
            </w:hyperlink>
          </w:p>
        </w:tc>
      </w:tr>
      <w:tr w:rsidR="00FC5516" w14:paraId="4DEBA5B4" w14:textId="77777777" w:rsidTr="00351076">
        <w:tc>
          <w:tcPr>
            <w:tcW w:w="9350" w:type="dxa"/>
            <w:gridSpan w:val="3"/>
          </w:tcPr>
          <w:p w14:paraId="4CB4C4B8" w14:textId="578EE49F" w:rsidR="00FC5516" w:rsidRPr="00A804EE" w:rsidRDefault="00FC5516" w:rsidP="00FC5516">
            <w:pPr>
              <w:rPr>
                <w:sz w:val="22"/>
              </w:rPr>
            </w:pPr>
            <w:r w:rsidRPr="00A804EE">
              <w:rPr>
                <w:sz w:val="22"/>
              </w:rPr>
              <w:t xml:space="preserve">Persons with a disability, who require accommodation, should notify </w:t>
            </w:r>
            <w:r>
              <w:rPr>
                <w:sz w:val="22"/>
              </w:rPr>
              <w:t>Cynthia Delostrinos</w:t>
            </w:r>
            <w:r w:rsidRPr="00A804EE">
              <w:rPr>
                <w:sz w:val="22"/>
              </w:rPr>
              <w:t xml:space="preserve"> at </w:t>
            </w:r>
            <w:r>
              <w:rPr>
                <w:sz w:val="22"/>
              </w:rPr>
              <w:t xml:space="preserve">360-705-5327 or </w:t>
            </w:r>
            <w:hyperlink r:id="rId9" w:history="1">
              <w:r w:rsidRPr="00F66672">
                <w:rPr>
                  <w:rStyle w:val="Hyperlink"/>
                  <w:sz w:val="22"/>
                </w:rPr>
                <w:t>Cynthia.Delostrinos@courts.wa.gov</w:t>
              </w:r>
            </w:hyperlink>
            <w:r>
              <w:rPr>
                <w:sz w:val="22"/>
              </w:rPr>
              <w:t xml:space="preserve">  </w:t>
            </w:r>
            <w:r w:rsidRPr="00A804EE">
              <w:rPr>
                <w:sz w:val="22"/>
              </w:rPr>
              <w:t xml:space="preserve">to </w:t>
            </w:r>
            <w:r>
              <w:rPr>
                <w:sz w:val="22"/>
              </w:rPr>
              <w:t xml:space="preserve">request or </w:t>
            </w:r>
            <w:r w:rsidRPr="00A804EE">
              <w:rPr>
                <w:sz w:val="22"/>
              </w:rPr>
              <w:t xml:space="preserve">discuss accommodations.  While </w:t>
            </w:r>
            <w:r>
              <w:rPr>
                <w:sz w:val="22"/>
              </w:rPr>
              <w:t xml:space="preserve">notice </w:t>
            </w:r>
            <w:r w:rsidRPr="00A804EE">
              <w:rPr>
                <w:sz w:val="22"/>
              </w:rPr>
              <w:t>5 days prior to the event is preferred, every effort will be made t</w:t>
            </w:r>
            <w:r>
              <w:rPr>
                <w:sz w:val="22"/>
              </w:rPr>
              <w:t xml:space="preserve">o provide accommodations, when </w:t>
            </w:r>
            <w:r w:rsidRPr="00A804EE">
              <w:rPr>
                <w:sz w:val="22"/>
              </w:rPr>
              <w:t>requested.</w:t>
            </w:r>
          </w:p>
        </w:tc>
      </w:tr>
    </w:tbl>
    <w:p w14:paraId="55E548E5" w14:textId="77777777" w:rsidR="003370EA" w:rsidRPr="003370EA" w:rsidRDefault="003370EA" w:rsidP="003740E9">
      <w:pPr>
        <w:rPr>
          <w:sz w:val="22"/>
        </w:rPr>
      </w:pPr>
    </w:p>
    <w:sectPr w:rsidR="003370EA" w:rsidRPr="003370EA" w:rsidSect="0040109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9346E" w14:textId="77777777" w:rsidR="00E82BBD" w:rsidRDefault="00E82BBD" w:rsidP="0040109A">
      <w:r>
        <w:separator/>
      </w:r>
    </w:p>
  </w:endnote>
  <w:endnote w:type="continuationSeparator" w:id="0">
    <w:p w14:paraId="0E077D56" w14:textId="77777777" w:rsidR="00E82BBD" w:rsidRDefault="00E82BBD"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86F73" w14:textId="77777777" w:rsidR="00E82BBD" w:rsidRDefault="00E82BBD" w:rsidP="0040109A">
      <w:r>
        <w:separator/>
      </w:r>
    </w:p>
  </w:footnote>
  <w:footnote w:type="continuationSeparator" w:id="0">
    <w:p w14:paraId="644E7D2B" w14:textId="77777777" w:rsidR="00E82BBD" w:rsidRDefault="00E82BBD" w:rsidP="0040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423"/>
    <w:multiLevelType w:val="hybridMultilevel"/>
    <w:tmpl w:val="A5E02F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77643F"/>
    <w:multiLevelType w:val="hybridMultilevel"/>
    <w:tmpl w:val="13506BC4"/>
    <w:lvl w:ilvl="0" w:tplc="1C7AC794">
      <w:numFmt w:val="bullet"/>
      <w:lvlText w:val="-"/>
      <w:lvlJc w:val="left"/>
      <w:pPr>
        <w:ind w:left="1500" w:hanging="360"/>
      </w:pPr>
      <w:rPr>
        <w:rFonts w:ascii="Arial" w:eastAsiaTheme="minorHAnsi" w:hAnsi="Arial" w:cs="Arial" w:hint="default"/>
        <w:b w:val="0"/>
        <w:i/>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3606083"/>
    <w:multiLevelType w:val="hybridMultilevel"/>
    <w:tmpl w:val="7AC2C88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D7A636D"/>
    <w:multiLevelType w:val="hybridMultilevel"/>
    <w:tmpl w:val="4B70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81399F"/>
    <w:multiLevelType w:val="hybridMultilevel"/>
    <w:tmpl w:val="D49C0B5C"/>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2254EA1"/>
    <w:multiLevelType w:val="hybridMultilevel"/>
    <w:tmpl w:val="C5F4CC16"/>
    <w:lvl w:ilvl="0" w:tplc="81788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C542F"/>
    <w:multiLevelType w:val="hybridMultilevel"/>
    <w:tmpl w:val="9028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993BC2"/>
    <w:multiLevelType w:val="hybridMultilevel"/>
    <w:tmpl w:val="74D20C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4239DA"/>
    <w:multiLevelType w:val="hybridMultilevel"/>
    <w:tmpl w:val="488E0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53038"/>
    <w:multiLevelType w:val="hybridMultilevel"/>
    <w:tmpl w:val="2DA22092"/>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5ADC63CC"/>
    <w:multiLevelType w:val="hybridMultilevel"/>
    <w:tmpl w:val="CB7E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216FFA"/>
    <w:multiLevelType w:val="hybridMultilevel"/>
    <w:tmpl w:val="44DAC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4560D7"/>
    <w:multiLevelType w:val="hybridMultilevel"/>
    <w:tmpl w:val="B68A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D79AF"/>
    <w:multiLevelType w:val="hybridMultilevel"/>
    <w:tmpl w:val="DEB0BE1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6DCC7B5A"/>
    <w:multiLevelType w:val="hybridMultilevel"/>
    <w:tmpl w:val="E12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8076D"/>
    <w:multiLevelType w:val="hybridMultilevel"/>
    <w:tmpl w:val="3118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33BDD"/>
    <w:multiLevelType w:val="hybridMultilevel"/>
    <w:tmpl w:val="4CDE3644"/>
    <w:lvl w:ilvl="0" w:tplc="5798D6C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7003D1"/>
    <w:multiLevelType w:val="hybridMultilevel"/>
    <w:tmpl w:val="2F50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6"/>
  </w:num>
  <w:num w:numId="4">
    <w:abstractNumId w:val="5"/>
  </w:num>
  <w:num w:numId="5">
    <w:abstractNumId w:val="8"/>
  </w:num>
  <w:num w:numId="6">
    <w:abstractNumId w:val="10"/>
  </w:num>
  <w:num w:numId="7">
    <w:abstractNumId w:val="2"/>
  </w:num>
  <w:num w:numId="8">
    <w:abstractNumId w:val="1"/>
  </w:num>
  <w:num w:numId="9">
    <w:abstractNumId w:val="3"/>
  </w:num>
  <w:num w:numId="10">
    <w:abstractNumId w:val="13"/>
  </w:num>
  <w:num w:numId="11">
    <w:abstractNumId w:val="0"/>
  </w:num>
  <w:num w:numId="12">
    <w:abstractNumId w:val="4"/>
  </w:num>
  <w:num w:numId="13">
    <w:abstractNumId w:val="7"/>
  </w:num>
  <w:num w:numId="14">
    <w:abstractNumId w:val="15"/>
  </w:num>
  <w:num w:numId="15">
    <w:abstractNumId w:val="12"/>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3"/>
    <w:rsid w:val="00000B54"/>
    <w:rsid w:val="00014DC7"/>
    <w:rsid w:val="00023359"/>
    <w:rsid w:val="00024341"/>
    <w:rsid w:val="000245E1"/>
    <w:rsid w:val="00040046"/>
    <w:rsid w:val="00043A2A"/>
    <w:rsid w:val="00061673"/>
    <w:rsid w:val="00065025"/>
    <w:rsid w:val="00071C2D"/>
    <w:rsid w:val="00073099"/>
    <w:rsid w:val="00083713"/>
    <w:rsid w:val="000916A6"/>
    <w:rsid w:val="00093C5B"/>
    <w:rsid w:val="000A0609"/>
    <w:rsid w:val="000A155F"/>
    <w:rsid w:val="000A2199"/>
    <w:rsid w:val="000A6293"/>
    <w:rsid w:val="000A68F1"/>
    <w:rsid w:val="000A6C52"/>
    <w:rsid w:val="000A6D82"/>
    <w:rsid w:val="000C4D9D"/>
    <w:rsid w:val="00106E11"/>
    <w:rsid w:val="001166D4"/>
    <w:rsid w:val="001235A9"/>
    <w:rsid w:val="00124E4B"/>
    <w:rsid w:val="001346F5"/>
    <w:rsid w:val="001474DD"/>
    <w:rsid w:val="00160E33"/>
    <w:rsid w:val="00167C49"/>
    <w:rsid w:val="00195A07"/>
    <w:rsid w:val="002018A2"/>
    <w:rsid w:val="00210811"/>
    <w:rsid w:val="0021416D"/>
    <w:rsid w:val="002329D2"/>
    <w:rsid w:val="00235881"/>
    <w:rsid w:val="0026276D"/>
    <w:rsid w:val="002A17E3"/>
    <w:rsid w:val="002C06A6"/>
    <w:rsid w:val="002C3172"/>
    <w:rsid w:val="002E5869"/>
    <w:rsid w:val="002F25E4"/>
    <w:rsid w:val="002F7723"/>
    <w:rsid w:val="00300015"/>
    <w:rsid w:val="003370EA"/>
    <w:rsid w:val="00342601"/>
    <w:rsid w:val="00346C0E"/>
    <w:rsid w:val="00351076"/>
    <w:rsid w:val="00362804"/>
    <w:rsid w:val="00362C3C"/>
    <w:rsid w:val="003740E9"/>
    <w:rsid w:val="00375626"/>
    <w:rsid w:val="0037570E"/>
    <w:rsid w:val="00380F99"/>
    <w:rsid w:val="00383E53"/>
    <w:rsid w:val="003B6682"/>
    <w:rsid w:val="003C0674"/>
    <w:rsid w:val="003C3C7B"/>
    <w:rsid w:val="003D0E60"/>
    <w:rsid w:val="003D570F"/>
    <w:rsid w:val="003F269A"/>
    <w:rsid w:val="003F789A"/>
    <w:rsid w:val="0040109A"/>
    <w:rsid w:val="004046FA"/>
    <w:rsid w:val="004147F9"/>
    <w:rsid w:val="00415139"/>
    <w:rsid w:val="00436E80"/>
    <w:rsid w:val="00440C44"/>
    <w:rsid w:val="00451486"/>
    <w:rsid w:val="0045166C"/>
    <w:rsid w:val="004679A9"/>
    <w:rsid w:val="00475C5A"/>
    <w:rsid w:val="004835E9"/>
    <w:rsid w:val="0049205C"/>
    <w:rsid w:val="00496D74"/>
    <w:rsid w:val="004A51C5"/>
    <w:rsid w:val="004B392B"/>
    <w:rsid w:val="004F3108"/>
    <w:rsid w:val="004F3FBF"/>
    <w:rsid w:val="004F5477"/>
    <w:rsid w:val="005004C8"/>
    <w:rsid w:val="005035ED"/>
    <w:rsid w:val="00516AB0"/>
    <w:rsid w:val="005470B6"/>
    <w:rsid w:val="00562DDF"/>
    <w:rsid w:val="005747D0"/>
    <w:rsid w:val="00577A09"/>
    <w:rsid w:val="00577C38"/>
    <w:rsid w:val="005812F1"/>
    <w:rsid w:val="00597CB5"/>
    <w:rsid w:val="005D6259"/>
    <w:rsid w:val="005F3B42"/>
    <w:rsid w:val="005F4EA0"/>
    <w:rsid w:val="0061034B"/>
    <w:rsid w:val="00610705"/>
    <w:rsid w:val="00614116"/>
    <w:rsid w:val="00624A32"/>
    <w:rsid w:val="0064370B"/>
    <w:rsid w:val="00674BCE"/>
    <w:rsid w:val="0067553B"/>
    <w:rsid w:val="0068525C"/>
    <w:rsid w:val="006A2DAE"/>
    <w:rsid w:val="006A6421"/>
    <w:rsid w:val="006B0908"/>
    <w:rsid w:val="006B3D9A"/>
    <w:rsid w:val="006D0CB4"/>
    <w:rsid w:val="006F0E04"/>
    <w:rsid w:val="006F4998"/>
    <w:rsid w:val="00700FA6"/>
    <w:rsid w:val="00703391"/>
    <w:rsid w:val="007223FC"/>
    <w:rsid w:val="00730920"/>
    <w:rsid w:val="007320B0"/>
    <w:rsid w:val="0075327E"/>
    <w:rsid w:val="00761F05"/>
    <w:rsid w:val="00762F74"/>
    <w:rsid w:val="00770522"/>
    <w:rsid w:val="00786BBA"/>
    <w:rsid w:val="007B16D1"/>
    <w:rsid w:val="007D15AA"/>
    <w:rsid w:val="007D56C3"/>
    <w:rsid w:val="007E0545"/>
    <w:rsid w:val="007E3948"/>
    <w:rsid w:val="007F1D5F"/>
    <w:rsid w:val="008166A8"/>
    <w:rsid w:val="00816FF0"/>
    <w:rsid w:val="0082089F"/>
    <w:rsid w:val="0084164B"/>
    <w:rsid w:val="0084524D"/>
    <w:rsid w:val="00856BDC"/>
    <w:rsid w:val="008670BC"/>
    <w:rsid w:val="0089293C"/>
    <w:rsid w:val="008952D2"/>
    <w:rsid w:val="008A5B6A"/>
    <w:rsid w:val="008D3FD4"/>
    <w:rsid w:val="009107D0"/>
    <w:rsid w:val="00922A9F"/>
    <w:rsid w:val="00922AC0"/>
    <w:rsid w:val="009568C6"/>
    <w:rsid w:val="009623BD"/>
    <w:rsid w:val="00975854"/>
    <w:rsid w:val="009815E1"/>
    <w:rsid w:val="009A64D4"/>
    <w:rsid w:val="009A7701"/>
    <w:rsid w:val="009D0CA4"/>
    <w:rsid w:val="009E134B"/>
    <w:rsid w:val="009F3E99"/>
    <w:rsid w:val="00A06E0C"/>
    <w:rsid w:val="00A26B8F"/>
    <w:rsid w:val="00A36F8A"/>
    <w:rsid w:val="00A57B92"/>
    <w:rsid w:val="00A804EE"/>
    <w:rsid w:val="00A83B1F"/>
    <w:rsid w:val="00A92BCA"/>
    <w:rsid w:val="00A93E8D"/>
    <w:rsid w:val="00A96A58"/>
    <w:rsid w:val="00AB43CC"/>
    <w:rsid w:val="00AB46DD"/>
    <w:rsid w:val="00AC0D70"/>
    <w:rsid w:val="00AC0D88"/>
    <w:rsid w:val="00AF1B92"/>
    <w:rsid w:val="00B14D95"/>
    <w:rsid w:val="00B176F1"/>
    <w:rsid w:val="00B365D3"/>
    <w:rsid w:val="00B41427"/>
    <w:rsid w:val="00B54FE2"/>
    <w:rsid w:val="00B7304B"/>
    <w:rsid w:val="00B768C1"/>
    <w:rsid w:val="00B80395"/>
    <w:rsid w:val="00B82882"/>
    <w:rsid w:val="00BA1D56"/>
    <w:rsid w:val="00BA448B"/>
    <w:rsid w:val="00BD5791"/>
    <w:rsid w:val="00BE79E8"/>
    <w:rsid w:val="00BF59AE"/>
    <w:rsid w:val="00C147AA"/>
    <w:rsid w:val="00C31ADC"/>
    <w:rsid w:val="00C34E7D"/>
    <w:rsid w:val="00C412FB"/>
    <w:rsid w:val="00C53B19"/>
    <w:rsid w:val="00C601D5"/>
    <w:rsid w:val="00C65A88"/>
    <w:rsid w:val="00C86D45"/>
    <w:rsid w:val="00C9309F"/>
    <w:rsid w:val="00CA09BD"/>
    <w:rsid w:val="00CB5B01"/>
    <w:rsid w:val="00CC2F2F"/>
    <w:rsid w:val="00CC300B"/>
    <w:rsid w:val="00D168B9"/>
    <w:rsid w:val="00D20EF9"/>
    <w:rsid w:val="00D2723C"/>
    <w:rsid w:val="00D33E63"/>
    <w:rsid w:val="00D4662B"/>
    <w:rsid w:val="00D50DB4"/>
    <w:rsid w:val="00D52F2A"/>
    <w:rsid w:val="00D62F68"/>
    <w:rsid w:val="00D64970"/>
    <w:rsid w:val="00D7065D"/>
    <w:rsid w:val="00D716EB"/>
    <w:rsid w:val="00D85B12"/>
    <w:rsid w:val="00D85F81"/>
    <w:rsid w:val="00D97188"/>
    <w:rsid w:val="00DC1DC5"/>
    <w:rsid w:val="00DD10FF"/>
    <w:rsid w:val="00DD55C8"/>
    <w:rsid w:val="00DF18C3"/>
    <w:rsid w:val="00E14BE0"/>
    <w:rsid w:val="00E54983"/>
    <w:rsid w:val="00E60436"/>
    <w:rsid w:val="00E61A9B"/>
    <w:rsid w:val="00E8174E"/>
    <w:rsid w:val="00E82BBD"/>
    <w:rsid w:val="00E86934"/>
    <w:rsid w:val="00E90DF8"/>
    <w:rsid w:val="00E9176D"/>
    <w:rsid w:val="00E91882"/>
    <w:rsid w:val="00E93449"/>
    <w:rsid w:val="00EA0AE2"/>
    <w:rsid w:val="00EA2968"/>
    <w:rsid w:val="00EA2CBC"/>
    <w:rsid w:val="00EA3BA3"/>
    <w:rsid w:val="00EA7982"/>
    <w:rsid w:val="00EB115D"/>
    <w:rsid w:val="00EC159E"/>
    <w:rsid w:val="00EC4739"/>
    <w:rsid w:val="00EE0E43"/>
    <w:rsid w:val="00EE6CC1"/>
    <w:rsid w:val="00EF3F13"/>
    <w:rsid w:val="00F125D1"/>
    <w:rsid w:val="00F15927"/>
    <w:rsid w:val="00F5161E"/>
    <w:rsid w:val="00F627FF"/>
    <w:rsid w:val="00F87CC0"/>
    <w:rsid w:val="00FB364C"/>
    <w:rsid w:val="00FB6B6D"/>
    <w:rsid w:val="00FC302B"/>
    <w:rsid w:val="00FC39A0"/>
    <w:rsid w:val="00FC4AF5"/>
    <w:rsid w:val="00FC5516"/>
    <w:rsid w:val="00FD38D8"/>
    <w:rsid w:val="00FD5DBD"/>
    <w:rsid w:val="00FD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73292"/>
  <w15:docId w15:val="{D396085C-EE6F-4231-9293-72876C48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character" w:styleId="FollowedHyperlink">
    <w:name w:val="FollowedHyperlink"/>
    <w:basedOn w:val="DefaultParagraphFont"/>
    <w:uiPriority w:val="99"/>
    <w:semiHidden/>
    <w:unhideWhenUsed/>
    <w:rsid w:val="00B41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drv.ms/f/s!AsngiM81_PG_f-sk-2-rjDvBSt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ynthia.Delostrinos@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AOC Washington State</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mejia</dc:creator>
  <cp:lastModifiedBy>Delostrinos, Cynthia</cp:lastModifiedBy>
  <cp:revision>5</cp:revision>
  <cp:lastPrinted>2011-04-04T17:18:00Z</cp:lastPrinted>
  <dcterms:created xsi:type="dcterms:W3CDTF">2018-08-15T19:46:00Z</dcterms:created>
  <dcterms:modified xsi:type="dcterms:W3CDTF">2018-11-06T18:39:00Z</dcterms:modified>
</cp:coreProperties>
</file>